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9A7D5E" w:rsidRPr="009A7D5E">
        <w:trPr>
          <w:tblCellSpacing w:w="0" w:type="dxa"/>
          <w:jc w:val="center"/>
        </w:trPr>
        <w:tc>
          <w:tcPr>
            <w:tcW w:w="0" w:type="auto"/>
            <w:vAlign w:val="center"/>
            <w:hideMark/>
          </w:tcPr>
          <w:p w:rsidR="009A7D5E" w:rsidRPr="009A7D5E" w:rsidRDefault="009A7D5E" w:rsidP="009A7D5E">
            <w:pPr>
              <w:widowControl/>
              <w:spacing w:line="420" w:lineRule="atLeast"/>
              <w:jc w:val="center"/>
              <w:rPr>
                <w:rFonts w:ascii="Arial" w:eastAsia="宋体" w:hAnsi="Arial" w:cs="Arial"/>
                <w:kern w:val="0"/>
                <w:sz w:val="30"/>
                <w:szCs w:val="30"/>
              </w:rPr>
            </w:pPr>
            <w:r w:rsidRPr="009A7D5E">
              <w:rPr>
                <w:rFonts w:ascii="Arial" w:eastAsia="宋体" w:hAnsi="Arial" w:cs="Arial"/>
                <w:b/>
                <w:bCs/>
                <w:kern w:val="0"/>
                <w:sz w:val="30"/>
                <w:szCs w:val="30"/>
              </w:rPr>
              <w:t>广东省科学技术厅关于组织申报</w:t>
            </w:r>
            <w:r w:rsidRPr="009A7D5E">
              <w:rPr>
                <w:rFonts w:ascii="Arial" w:eastAsia="宋体" w:hAnsi="Arial" w:cs="Arial"/>
                <w:b/>
                <w:bCs/>
                <w:kern w:val="0"/>
                <w:sz w:val="30"/>
                <w:szCs w:val="30"/>
              </w:rPr>
              <w:t>2018</w:t>
            </w:r>
            <w:r w:rsidRPr="009A7D5E">
              <w:rPr>
                <w:rFonts w:ascii="Arial" w:eastAsia="宋体" w:hAnsi="Arial" w:cs="Arial"/>
                <w:b/>
                <w:bCs/>
                <w:kern w:val="0"/>
                <w:sz w:val="30"/>
                <w:szCs w:val="30"/>
              </w:rPr>
              <w:t>～</w:t>
            </w:r>
            <w:r w:rsidRPr="009A7D5E">
              <w:rPr>
                <w:rFonts w:ascii="Arial" w:eastAsia="宋体" w:hAnsi="Arial" w:cs="Arial"/>
                <w:b/>
                <w:bCs/>
                <w:kern w:val="0"/>
                <w:sz w:val="30"/>
                <w:szCs w:val="30"/>
              </w:rPr>
              <w:t>2019</w:t>
            </w:r>
            <w:r w:rsidRPr="009A7D5E">
              <w:rPr>
                <w:rFonts w:ascii="Arial" w:eastAsia="宋体" w:hAnsi="Arial" w:cs="Arial"/>
                <w:b/>
                <w:bCs/>
                <w:kern w:val="0"/>
                <w:sz w:val="30"/>
                <w:szCs w:val="30"/>
              </w:rPr>
              <w:t>年广东省软科学项目的通知</w:t>
            </w:r>
            <w:r w:rsidRPr="009A7D5E">
              <w:rPr>
                <w:rFonts w:ascii="Arial" w:eastAsia="宋体" w:hAnsi="Arial" w:cs="Arial"/>
                <w:b/>
                <w:bCs/>
                <w:kern w:val="0"/>
                <w:sz w:val="30"/>
                <w:szCs w:val="30"/>
              </w:rPr>
              <w:t xml:space="preserve"> </w:t>
            </w:r>
          </w:p>
          <w:p w:rsidR="009A7D5E" w:rsidRPr="009A7D5E" w:rsidRDefault="009A7D5E" w:rsidP="009A7D5E">
            <w:pPr>
              <w:widowControl/>
              <w:spacing w:line="330" w:lineRule="atLeast"/>
              <w:jc w:val="center"/>
              <w:rPr>
                <w:rFonts w:ascii="Arial" w:eastAsia="宋体" w:hAnsi="Arial" w:cs="Arial"/>
                <w:kern w:val="0"/>
                <w:szCs w:val="21"/>
              </w:rPr>
            </w:pPr>
            <w:r w:rsidRPr="009A7D5E">
              <w:rPr>
                <w:rFonts w:ascii="Arial" w:eastAsia="宋体" w:hAnsi="Arial" w:cs="Arial"/>
                <w:kern w:val="0"/>
                <w:sz w:val="18"/>
                <w:szCs w:val="18"/>
              </w:rPr>
              <w:t>来源：</w:t>
            </w:r>
            <w:r w:rsidRPr="009A7D5E">
              <w:rPr>
                <w:rFonts w:ascii="Arial" w:eastAsia="宋体" w:hAnsi="Arial" w:cs="Arial"/>
                <w:kern w:val="0"/>
                <w:sz w:val="18"/>
                <w:szCs w:val="18"/>
              </w:rPr>
              <w:t xml:space="preserve"> </w:t>
            </w:r>
            <w:r w:rsidRPr="009A7D5E">
              <w:rPr>
                <w:rFonts w:ascii="Arial" w:eastAsia="宋体" w:hAnsi="Arial" w:cs="Arial"/>
                <w:kern w:val="0"/>
                <w:sz w:val="18"/>
                <w:szCs w:val="18"/>
              </w:rPr>
              <w:t>广东省科技厅规划财务处</w:t>
            </w:r>
            <w:r w:rsidRPr="009A7D5E">
              <w:rPr>
                <w:rFonts w:ascii="Arial" w:eastAsia="宋体" w:hAnsi="Arial" w:cs="Arial"/>
                <w:kern w:val="0"/>
                <w:sz w:val="18"/>
                <w:szCs w:val="18"/>
              </w:rPr>
              <w:t xml:space="preserve"> </w:t>
            </w:r>
            <w:r w:rsidRPr="009A7D5E">
              <w:rPr>
                <w:rFonts w:ascii="Arial" w:eastAsia="宋体" w:hAnsi="Arial" w:cs="Arial"/>
                <w:kern w:val="0"/>
                <w:sz w:val="18"/>
                <w:szCs w:val="18"/>
              </w:rPr>
              <w:t>发布日期：</w:t>
            </w:r>
            <w:r w:rsidRPr="009A7D5E">
              <w:rPr>
                <w:rFonts w:ascii="Arial" w:eastAsia="宋体" w:hAnsi="Arial" w:cs="Arial"/>
                <w:kern w:val="0"/>
                <w:sz w:val="18"/>
                <w:szCs w:val="18"/>
              </w:rPr>
              <w:t xml:space="preserve"> 2018-09-07 </w:t>
            </w:r>
          </w:p>
          <w:tbl>
            <w:tblPr>
              <w:tblW w:w="5000" w:type="pct"/>
              <w:jc w:val="center"/>
              <w:tblCellSpacing w:w="0" w:type="dxa"/>
              <w:tblCellMar>
                <w:left w:w="0" w:type="dxa"/>
                <w:right w:w="0" w:type="dxa"/>
              </w:tblCellMar>
              <w:tblLook w:val="04A0" w:firstRow="1" w:lastRow="0" w:firstColumn="1" w:lastColumn="0" w:noHBand="0" w:noVBand="1"/>
            </w:tblPr>
            <w:tblGrid>
              <w:gridCol w:w="6129"/>
              <w:gridCol w:w="1346"/>
            </w:tblGrid>
            <w:tr w:rsidR="009A7D5E" w:rsidRPr="009A7D5E" w:rsidTr="009A7D5E">
              <w:trPr>
                <w:trHeight w:val="480"/>
                <w:tblCellSpacing w:w="0" w:type="dxa"/>
                <w:jc w:val="center"/>
              </w:trPr>
              <w:tc>
                <w:tcPr>
                  <w:tcW w:w="4100" w:type="pct"/>
                  <w:vAlign w:val="center"/>
                  <w:hideMark/>
                </w:tcPr>
                <w:p w:rsidR="009A7D5E" w:rsidRPr="009A7D5E" w:rsidRDefault="009A7D5E" w:rsidP="009A7D5E">
                  <w:pPr>
                    <w:widowControl/>
                    <w:spacing w:line="330" w:lineRule="atLeast"/>
                    <w:jc w:val="left"/>
                    <w:rPr>
                      <w:rFonts w:ascii="Arial" w:eastAsia="宋体" w:hAnsi="Arial" w:cs="Arial"/>
                      <w:kern w:val="0"/>
                      <w:szCs w:val="21"/>
                    </w:rPr>
                  </w:pPr>
                </w:p>
              </w:tc>
              <w:tc>
                <w:tcPr>
                  <w:tcW w:w="900" w:type="pct"/>
                  <w:vAlign w:val="center"/>
                  <w:hideMark/>
                </w:tcPr>
                <w:p w:rsidR="009A7D5E" w:rsidRPr="009A7D5E" w:rsidRDefault="009A7D5E" w:rsidP="009A7D5E">
                  <w:pPr>
                    <w:widowControl/>
                    <w:spacing w:line="330" w:lineRule="atLeast"/>
                    <w:jc w:val="right"/>
                    <w:rPr>
                      <w:rFonts w:ascii="Arial" w:eastAsia="宋体" w:hAnsi="Arial" w:cs="Arial"/>
                      <w:kern w:val="0"/>
                      <w:szCs w:val="21"/>
                    </w:rPr>
                  </w:pPr>
                  <w:hyperlink r:id="rId5" w:history="1">
                    <w:r w:rsidRPr="009A7D5E">
                      <w:rPr>
                        <w:rFonts w:ascii="Arial" w:eastAsia="宋体" w:hAnsi="Arial" w:cs="Arial"/>
                        <w:color w:val="999999"/>
                        <w:kern w:val="0"/>
                        <w:sz w:val="18"/>
                        <w:szCs w:val="18"/>
                      </w:rPr>
                      <w:t>分享：</w:t>
                    </w:r>
                  </w:hyperlink>
                </w:p>
              </w:tc>
            </w:tr>
            <w:tr w:rsidR="009A7D5E" w:rsidRPr="009A7D5E" w:rsidTr="009A7D5E">
              <w:trPr>
                <w:trHeight w:val="15"/>
                <w:tblCellSpacing w:w="0" w:type="dxa"/>
                <w:jc w:val="center"/>
              </w:trPr>
              <w:tc>
                <w:tcPr>
                  <w:tcW w:w="0" w:type="auto"/>
                  <w:gridSpan w:val="2"/>
                  <w:shd w:val="clear" w:color="auto" w:fill="CCCCCC"/>
                  <w:vAlign w:val="center"/>
                  <w:hideMark/>
                </w:tcPr>
                <w:p w:rsidR="009A7D5E" w:rsidRPr="009A7D5E" w:rsidRDefault="009A7D5E" w:rsidP="009A7D5E">
                  <w:pPr>
                    <w:widowControl/>
                    <w:spacing w:line="330" w:lineRule="atLeast"/>
                    <w:jc w:val="left"/>
                    <w:rPr>
                      <w:rFonts w:ascii="Arial" w:eastAsia="宋体" w:hAnsi="Arial" w:cs="Arial"/>
                      <w:kern w:val="0"/>
                      <w:sz w:val="2"/>
                      <w:szCs w:val="21"/>
                    </w:rPr>
                  </w:pPr>
                </w:p>
              </w:tc>
            </w:tr>
            <w:tr w:rsidR="009A7D5E" w:rsidRPr="009A7D5E" w:rsidTr="009A7D5E">
              <w:trPr>
                <w:tblCellSpacing w:w="0" w:type="dxa"/>
                <w:jc w:val="center"/>
              </w:trPr>
              <w:tc>
                <w:tcPr>
                  <w:tcW w:w="0" w:type="auto"/>
                  <w:gridSpan w:val="2"/>
                  <w:vAlign w:val="center"/>
                  <w:hideMark/>
                </w:tcPr>
                <w:p w:rsidR="009A7D5E" w:rsidRPr="009A7D5E" w:rsidRDefault="009A7D5E" w:rsidP="009A7D5E">
                  <w:pPr>
                    <w:widowControl/>
                    <w:spacing w:line="330" w:lineRule="atLeast"/>
                    <w:jc w:val="left"/>
                    <w:rPr>
                      <w:rFonts w:ascii="Arial" w:eastAsia="宋体" w:hAnsi="Arial" w:cs="Arial"/>
                      <w:kern w:val="0"/>
                      <w:szCs w:val="21"/>
                    </w:rPr>
                  </w:pPr>
                </w:p>
              </w:tc>
            </w:tr>
          </w:tbl>
          <w:p w:rsidR="009A7D5E" w:rsidRPr="009A7D5E" w:rsidRDefault="009A7D5E" w:rsidP="009A7D5E">
            <w:pPr>
              <w:widowControl/>
              <w:spacing w:before="100" w:beforeAutospacing="1" w:after="100" w:afterAutospacing="1" w:line="330" w:lineRule="atLeast"/>
              <w:jc w:val="right"/>
              <w:rPr>
                <w:rFonts w:ascii="Arial" w:eastAsia="宋体" w:hAnsi="Arial" w:cs="Arial"/>
                <w:kern w:val="0"/>
                <w:szCs w:val="21"/>
              </w:rPr>
            </w:pPr>
            <w:r w:rsidRPr="009A7D5E">
              <w:rPr>
                <w:rFonts w:ascii="Arial" w:eastAsia="宋体" w:hAnsi="Arial" w:cs="Arial"/>
                <w:kern w:val="0"/>
                <w:szCs w:val="21"/>
              </w:rPr>
              <w:t>粤科函</w:t>
            </w:r>
            <w:proofErr w:type="gramStart"/>
            <w:r w:rsidRPr="009A7D5E">
              <w:rPr>
                <w:rFonts w:ascii="Arial" w:eastAsia="宋体" w:hAnsi="Arial" w:cs="Arial"/>
                <w:kern w:val="0"/>
                <w:szCs w:val="21"/>
              </w:rPr>
              <w:t>规</w:t>
            </w:r>
            <w:proofErr w:type="gramEnd"/>
            <w:r w:rsidRPr="009A7D5E">
              <w:rPr>
                <w:rFonts w:ascii="Arial" w:eastAsia="宋体" w:hAnsi="Arial" w:cs="Arial"/>
                <w:kern w:val="0"/>
                <w:szCs w:val="21"/>
              </w:rPr>
              <w:t>财字〔</w:t>
            </w:r>
            <w:r w:rsidRPr="009A7D5E">
              <w:rPr>
                <w:rFonts w:ascii="Arial" w:eastAsia="宋体" w:hAnsi="Arial" w:cs="Arial"/>
                <w:kern w:val="0"/>
                <w:szCs w:val="21"/>
              </w:rPr>
              <w:t>2018</w:t>
            </w:r>
            <w:r w:rsidRPr="009A7D5E">
              <w:rPr>
                <w:rFonts w:ascii="Arial" w:eastAsia="宋体" w:hAnsi="Arial" w:cs="Arial"/>
                <w:kern w:val="0"/>
                <w:szCs w:val="21"/>
              </w:rPr>
              <w:t>〕</w:t>
            </w:r>
            <w:r w:rsidRPr="009A7D5E">
              <w:rPr>
                <w:rFonts w:ascii="Arial" w:eastAsia="宋体" w:hAnsi="Arial" w:cs="Arial"/>
                <w:kern w:val="0"/>
                <w:szCs w:val="21"/>
              </w:rPr>
              <w:t>1889</w:t>
            </w:r>
            <w:r w:rsidRPr="009A7D5E">
              <w:rPr>
                <w:rFonts w:ascii="Arial" w:eastAsia="宋体" w:hAnsi="Arial" w:cs="Arial"/>
                <w:kern w:val="0"/>
                <w:szCs w:val="21"/>
              </w:rPr>
              <w:t>号</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各地级以上市科技局（委）、省直有关部门，有关单位：</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为深入贯彻习近平新时代中国特色社会主义思想，落实广东省委十二届四次全会的精神部署，为我省实施创新驱动发展战略、加快建设科技创新强省提供决策支持，充分发挥</w:t>
            </w:r>
            <w:r w:rsidRPr="009A7D5E">
              <w:rPr>
                <w:rFonts w:ascii="Arial" w:eastAsia="宋体" w:hAnsi="Arial" w:cs="Arial"/>
                <w:kern w:val="0"/>
                <w:szCs w:val="21"/>
              </w:rPr>
              <w:t>“</w:t>
            </w:r>
            <w:r w:rsidRPr="009A7D5E">
              <w:rPr>
                <w:rFonts w:ascii="Arial" w:eastAsia="宋体" w:hAnsi="Arial" w:cs="Arial"/>
                <w:kern w:val="0"/>
                <w:szCs w:val="21"/>
              </w:rPr>
              <w:t>科技创新</w:t>
            </w:r>
            <w:r w:rsidRPr="009A7D5E">
              <w:rPr>
                <w:rFonts w:ascii="Arial" w:eastAsia="宋体" w:hAnsi="Arial" w:cs="Arial"/>
                <w:kern w:val="0"/>
                <w:szCs w:val="21"/>
              </w:rPr>
              <w:t>+</w:t>
            </w:r>
            <w:r w:rsidRPr="009A7D5E">
              <w:rPr>
                <w:rFonts w:ascii="Arial" w:eastAsia="宋体" w:hAnsi="Arial" w:cs="Arial"/>
                <w:kern w:val="0"/>
                <w:szCs w:val="21"/>
              </w:rPr>
              <w:t>制度创新</w:t>
            </w:r>
            <w:r w:rsidRPr="009A7D5E">
              <w:rPr>
                <w:rFonts w:ascii="Arial" w:eastAsia="宋体" w:hAnsi="Arial" w:cs="Arial"/>
                <w:kern w:val="0"/>
                <w:szCs w:val="21"/>
              </w:rPr>
              <w:t>”</w:t>
            </w:r>
            <w:r w:rsidRPr="009A7D5E">
              <w:rPr>
                <w:rFonts w:ascii="Arial" w:eastAsia="宋体" w:hAnsi="Arial" w:cs="Arial"/>
                <w:kern w:val="0"/>
                <w:szCs w:val="21"/>
              </w:rPr>
              <w:t>的双轮驱动作用，打造我省创新战略和政策研究力量，培育</w:t>
            </w:r>
            <w:proofErr w:type="gramStart"/>
            <w:r w:rsidRPr="009A7D5E">
              <w:rPr>
                <w:rFonts w:ascii="Arial" w:eastAsia="宋体" w:hAnsi="Arial" w:cs="Arial"/>
                <w:kern w:val="0"/>
                <w:szCs w:val="21"/>
              </w:rPr>
              <w:t>专业化智库和</w:t>
            </w:r>
            <w:proofErr w:type="gramEnd"/>
            <w:r w:rsidRPr="009A7D5E">
              <w:rPr>
                <w:rFonts w:ascii="Arial" w:eastAsia="宋体" w:hAnsi="Arial" w:cs="Arial"/>
                <w:kern w:val="0"/>
                <w:szCs w:val="21"/>
              </w:rPr>
              <w:t>咨询机构，现发布</w:t>
            </w:r>
            <w:r w:rsidRPr="009A7D5E">
              <w:rPr>
                <w:rFonts w:ascii="Arial" w:eastAsia="宋体" w:hAnsi="Arial" w:cs="Arial"/>
                <w:kern w:val="0"/>
                <w:szCs w:val="21"/>
              </w:rPr>
              <w:t>2018</w:t>
            </w:r>
            <w:r w:rsidRPr="009A7D5E">
              <w:rPr>
                <w:rFonts w:ascii="Arial" w:eastAsia="宋体" w:hAnsi="Arial" w:cs="Arial"/>
                <w:kern w:val="0"/>
                <w:szCs w:val="21"/>
              </w:rPr>
              <w:t>～</w:t>
            </w:r>
            <w:r w:rsidRPr="009A7D5E">
              <w:rPr>
                <w:rFonts w:ascii="Arial" w:eastAsia="宋体" w:hAnsi="Arial" w:cs="Arial"/>
                <w:kern w:val="0"/>
                <w:szCs w:val="21"/>
              </w:rPr>
              <w:t>2019</w:t>
            </w:r>
            <w:r w:rsidRPr="009A7D5E">
              <w:rPr>
                <w:rFonts w:ascii="Arial" w:eastAsia="宋体" w:hAnsi="Arial" w:cs="Arial"/>
                <w:kern w:val="0"/>
                <w:szCs w:val="21"/>
              </w:rPr>
              <w:t>年度省软科学研究项目申报指南。主要包括创新治理公开、科技创新治理重大问题研究、科技管理改革重点问题研究、粤港澳大湾区国际科技创新中心研究、社会发展与民生领域政策性研究、科技创新与产业发展战略前瞻性研究，以及改革开放</w:t>
            </w:r>
            <w:r w:rsidRPr="009A7D5E">
              <w:rPr>
                <w:rFonts w:ascii="Arial" w:eastAsia="宋体" w:hAnsi="Arial" w:cs="Arial"/>
                <w:kern w:val="0"/>
                <w:szCs w:val="21"/>
              </w:rPr>
              <w:t>40</w:t>
            </w:r>
            <w:r w:rsidRPr="009A7D5E">
              <w:rPr>
                <w:rFonts w:ascii="Arial" w:eastAsia="宋体" w:hAnsi="Arial" w:cs="Arial"/>
                <w:kern w:val="0"/>
                <w:szCs w:val="21"/>
              </w:rPr>
              <w:t>年标志性科技成果梳理研究等专题。有关事项如下：</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一、组织方式</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本专题按照指南要求进行公开申报，根据不同类型项目分别采取竞争择优、定向择优、定向委托等立项方式，遴选承担单位。项目申报单位通过省网上办事大厅或省科技厅阳光政务平台（</w:t>
            </w:r>
            <w:r w:rsidRPr="009A7D5E">
              <w:rPr>
                <w:rFonts w:ascii="Arial" w:eastAsia="宋体" w:hAnsi="Arial" w:cs="Arial"/>
                <w:kern w:val="0"/>
                <w:szCs w:val="21"/>
              </w:rPr>
              <w:t>http://pro.gdstc.gov.cn</w:t>
            </w:r>
            <w:r w:rsidRPr="009A7D5E">
              <w:rPr>
                <w:rFonts w:ascii="Arial" w:eastAsia="宋体" w:hAnsi="Arial" w:cs="Arial"/>
                <w:kern w:val="0"/>
                <w:szCs w:val="21"/>
              </w:rPr>
              <w:t>）提交有关资料。</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二、申报要求</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（一）</w:t>
            </w:r>
            <w:r w:rsidRPr="009A7D5E">
              <w:rPr>
                <w:rFonts w:ascii="Arial" w:eastAsia="宋体" w:hAnsi="Arial" w:cs="Arial"/>
                <w:kern w:val="0"/>
                <w:szCs w:val="21"/>
              </w:rPr>
              <w:t xml:space="preserve"> </w:t>
            </w:r>
            <w:r w:rsidRPr="009A7D5E">
              <w:rPr>
                <w:rFonts w:ascii="Arial" w:eastAsia="宋体" w:hAnsi="Arial" w:cs="Arial"/>
                <w:kern w:val="0"/>
                <w:szCs w:val="21"/>
              </w:rPr>
              <w:t>竞争择优课题面向全国法人机构开放申报。</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（二）</w:t>
            </w:r>
            <w:r w:rsidRPr="009A7D5E">
              <w:rPr>
                <w:rFonts w:ascii="Arial" w:eastAsia="宋体" w:hAnsi="Arial" w:cs="Arial"/>
                <w:kern w:val="0"/>
                <w:szCs w:val="21"/>
              </w:rPr>
              <w:t xml:space="preserve"> </w:t>
            </w:r>
            <w:r w:rsidRPr="009A7D5E">
              <w:rPr>
                <w:rFonts w:ascii="Arial" w:eastAsia="宋体" w:hAnsi="Arial" w:cs="Arial"/>
                <w:kern w:val="0"/>
                <w:szCs w:val="21"/>
              </w:rPr>
              <w:t>竞争择优课题以外的其他课题，可以联合申报。第一申报单位为项目承担单位，应为广东省内具有法人资格的事业单位、社会组织和企业，有一支能胜任重大决策研究任务、学科及人员结构较为合理的高水平研究队伍。项目参与单位可不限于广东省内的法人机构，原则上不超过</w:t>
            </w:r>
            <w:r w:rsidRPr="009A7D5E">
              <w:rPr>
                <w:rFonts w:ascii="Arial" w:eastAsia="宋体" w:hAnsi="Arial" w:cs="Arial"/>
                <w:kern w:val="0"/>
                <w:szCs w:val="21"/>
              </w:rPr>
              <w:t>2</w:t>
            </w:r>
            <w:r w:rsidRPr="009A7D5E">
              <w:rPr>
                <w:rFonts w:ascii="Arial" w:eastAsia="宋体" w:hAnsi="Arial" w:cs="Arial"/>
                <w:kern w:val="0"/>
                <w:szCs w:val="21"/>
              </w:rPr>
              <w:t>个。</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（三）</w:t>
            </w:r>
            <w:r w:rsidRPr="009A7D5E">
              <w:rPr>
                <w:rFonts w:ascii="Arial" w:eastAsia="宋体" w:hAnsi="Arial" w:cs="Arial"/>
                <w:kern w:val="0"/>
                <w:szCs w:val="21"/>
              </w:rPr>
              <w:t xml:space="preserve"> </w:t>
            </w:r>
            <w:r w:rsidRPr="009A7D5E">
              <w:rPr>
                <w:rFonts w:ascii="Arial" w:eastAsia="宋体" w:hAnsi="Arial" w:cs="Arial"/>
                <w:kern w:val="0"/>
                <w:szCs w:val="21"/>
              </w:rPr>
              <w:t>为充分发挥</w:t>
            </w:r>
            <w:proofErr w:type="gramStart"/>
            <w:r w:rsidRPr="009A7D5E">
              <w:rPr>
                <w:rFonts w:ascii="Arial" w:eastAsia="宋体" w:hAnsi="Arial" w:cs="Arial"/>
                <w:kern w:val="0"/>
                <w:szCs w:val="21"/>
              </w:rPr>
              <w:t>智库决策</w:t>
            </w:r>
            <w:proofErr w:type="gramEnd"/>
            <w:r w:rsidRPr="009A7D5E">
              <w:rPr>
                <w:rFonts w:ascii="Arial" w:eastAsia="宋体" w:hAnsi="Arial" w:cs="Arial"/>
                <w:kern w:val="0"/>
                <w:szCs w:val="21"/>
              </w:rPr>
              <w:t>研究与咨询的专业优势，支撑广东科技创新战略实施，我省将征集一批围绕科技创新领域开展决策咨询的智库纳入</w:t>
            </w:r>
            <w:r w:rsidRPr="009A7D5E">
              <w:rPr>
                <w:rFonts w:ascii="Arial" w:eastAsia="宋体" w:hAnsi="Arial" w:cs="Arial"/>
                <w:kern w:val="0"/>
                <w:szCs w:val="21"/>
              </w:rPr>
              <w:t>“</w:t>
            </w:r>
            <w:r w:rsidRPr="009A7D5E">
              <w:rPr>
                <w:rFonts w:ascii="Arial" w:eastAsia="宋体" w:hAnsi="Arial" w:cs="Arial"/>
                <w:kern w:val="0"/>
                <w:szCs w:val="21"/>
              </w:rPr>
              <w:t>广东省科技智库</w:t>
            </w:r>
            <w:r w:rsidRPr="009A7D5E">
              <w:rPr>
                <w:rFonts w:ascii="Arial" w:eastAsia="宋体" w:hAnsi="Arial" w:cs="Arial"/>
                <w:kern w:val="0"/>
                <w:szCs w:val="21"/>
              </w:rPr>
              <w:t>”</w:t>
            </w:r>
            <w:r w:rsidRPr="009A7D5E">
              <w:rPr>
                <w:rFonts w:ascii="Arial" w:eastAsia="宋体" w:hAnsi="Arial" w:cs="Arial"/>
                <w:kern w:val="0"/>
                <w:szCs w:val="21"/>
              </w:rPr>
              <w:t>库，欢迎申报。科技创新治理重大问题研究专题的项目承担单位或联合申报的第一申报单位应为</w:t>
            </w:r>
            <w:r w:rsidRPr="009A7D5E">
              <w:rPr>
                <w:rFonts w:ascii="Arial" w:eastAsia="宋体" w:hAnsi="Arial" w:cs="Arial"/>
                <w:kern w:val="0"/>
                <w:szCs w:val="21"/>
              </w:rPr>
              <w:t>2018</w:t>
            </w:r>
            <w:r w:rsidRPr="009A7D5E">
              <w:rPr>
                <w:rFonts w:ascii="Arial" w:eastAsia="宋体" w:hAnsi="Arial" w:cs="Arial"/>
                <w:kern w:val="0"/>
                <w:szCs w:val="21"/>
              </w:rPr>
              <w:t>年征集入库的广东科技智库。</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广东科技智库入库范围、条件和流程：</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w:t>
            </w:r>
            <w:r w:rsidRPr="009A7D5E">
              <w:rPr>
                <w:rFonts w:ascii="Arial" w:eastAsia="宋体" w:hAnsi="Arial" w:cs="Arial"/>
                <w:kern w:val="0"/>
                <w:szCs w:val="21"/>
              </w:rPr>
              <w:t>1.</w:t>
            </w:r>
            <w:r w:rsidRPr="009A7D5E">
              <w:rPr>
                <w:rFonts w:ascii="Arial" w:eastAsia="宋体" w:hAnsi="Arial" w:cs="Arial"/>
                <w:kern w:val="0"/>
                <w:szCs w:val="21"/>
              </w:rPr>
              <w:t>科技智库第一负责人应为承担单位负责人或学术带头人，主持过省委省政府</w:t>
            </w:r>
            <w:r w:rsidRPr="009A7D5E">
              <w:rPr>
                <w:rFonts w:ascii="Arial" w:eastAsia="宋体" w:hAnsi="Arial" w:cs="Arial"/>
                <w:kern w:val="0"/>
                <w:szCs w:val="21"/>
              </w:rPr>
              <w:lastRenderedPageBreak/>
              <w:t>委托的重大决策任务或省级重点（含）以上科技计划、软科学研究项目，或者具有主持其他相当水平的研究课题的经验，研究成果得到采用和公认。</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w:t>
            </w:r>
            <w:r w:rsidRPr="009A7D5E">
              <w:rPr>
                <w:rFonts w:ascii="Arial" w:eastAsia="宋体" w:hAnsi="Arial" w:cs="Arial"/>
                <w:kern w:val="0"/>
                <w:szCs w:val="21"/>
              </w:rPr>
              <w:t>2.</w:t>
            </w:r>
            <w:r w:rsidRPr="009A7D5E">
              <w:rPr>
                <w:rFonts w:ascii="Arial" w:eastAsia="宋体" w:hAnsi="Arial" w:cs="Arial"/>
                <w:kern w:val="0"/>
                <w:szCs w:val="21"/>
              </w:rPr>
              <w:t>科技智库在科技创新领域具有研究与分析优势，具备配合省委省政府及相关创新管理部门开展专业决策咨询和研究支撑的能力。</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w:t>
            </w:r>
            <w:r w:rsidRPr="009A7D5E">
              <w:rPr>
                <w:rFonts w:ascii="Arial" w:eastAsia="宋体" w:hAnsi="Arial" w:cs="Arial"/>
                <w:kern w:val="0"/>
                <w:szCs w:val="21"/>
              </w:rPr>
              <w:t>3.</w:t>
            </w:r>
            <w:r w:rsidRPr="009A7D5E">
              <w:rPr>
                <w:rFonts w:ascii="Arial" w:eastAsia="宋体" w:hAnsi="Arial" w:cs="Arial"/>
                <w:kern w:val="0"/>
                <w:szCs w:val="21"/>
              </w:rPr>
              <w:t>智库研究内容：围绕创新驱动发展与科技创新体制机制改革综合性、战略性、长期性问题开展研究；对新兴产业发展、技术发展趋势等前瞻性领域开展跟踪研究和超前研究；对重大科技创新政策问题进行可行性研究与论证；为省委、省政府及相关创新管理职能部门提供与科技创新紧密相关政策建议和咨询意见等。</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w:t>
            </w:r>
            <w:r w:rsidRPr="009A7D5E">
              <w:rPr>
                <w:rFonts w:ascii="Arial" w:eastAsia="宋体" w:hAnsi="Arial" w:cs="Arial"/>
                <w:kern w:val="0"/>
                <w:szCs w:val="21"/>
              </w:rPr>
              <w:t>4.</w:t>
            </w:r>
            <w:r w:rsidRPr="009A7D5E">
              <w:rPr>
                <w:rFonts w:ascii="Arial" w:eastAsia="宋体" w:hAnsi="Arial" w:cs="Arial"/>
                <w:kern w:val="0"/>
                <w:szCs w:val="21"/>
              </w:rPr>
              <w:t>科技智库可以是广东省内具有法人资格的事业单位、社会组织和企业，也可以是高校的二级学院（中心、机构）。</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w:t>
            </w:r>
            <w:r w:rsidRPr="009A7D5E">
              <w:rPr>
                <w:rFonts w:ascii="Arial" w:eastAsia="宋体" w:hAnsi="Arial" w:cs="Arial"/>
                <w:kern w:val="0"/>
                <w:szCs w:val="21"/>
              </w:rPr>
              <w:t>5.</w:t>
            </w:r>
            <w:r w:rsidRPr="009A7D5E">
              <w:rPr>
                <w:rFonts w:ascii="Arial" w:eastAsia="宋体" w:hAnsi="Arial" w:cs="Arial"/>
                <w:kern w:val="0"/>
                <w:szCs w:val="21"/>
              </w:rPr>
              <w:t>入库流程：登录广东科技业务管理阳光政务平台（网址：</w:t>
            </w:r>
            <w:r w:rsidRPr="009A7D5E">
              <w:rPr>
                <w:rFonts w:ascii="Arial" w:eastAsia="宋体" w:hAnsi="Arial" w:cs="Arial"/>
                <w:kern w:val="0"/>
                <w:szCs w:val="21"/>
              </w:rPr>
              <w:t>http://pro.gdstc.gov.cn</w:t>
            </w:r>
            <w:r w:rsidRPr="009A7D5E">
              <w:rPr>
                <w:rFonts w:ascii="Arial" w:eastAsia="宋体" w:hAnsi="Arial" w:cs="Arial"/>
                <w:kern w:val="0"/>
                <w:szCs w:val="21"/>
              </w:rPr>
              <w:t>），在征集系统内填写《广东科技智库入库信息表》及提交相关佐证材料扫描件，经科技智库单位或依托单位在系统内确认后提交省科技厅即完成入库。已经获得广东科技智库项目立项的依托单位也应登录征集系统填写《广东科技智库入库信息表》后自动入库。</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（四）</w:t>
            </w:r>
            <w:r w:rsidRPr="009A7D5E">
              <w:rPr>
                <w:rFonts w:ascii="Arial" w:eastAsia="宋体" w:hAnsi="Arial" w:cs="Arial"/>
                <w:kern w:val="0"/>
                <w:szCs w:val="21"/>
              </w:rPr>
              <w:t xml:space="preserve"> </w:t>
            </w:r>
            <w:r w:rsidRPr="009A7D5E">
              <w:rPr>
                <w:rFonts w:ascii="Arial" w:eastAsia="宋体" w:hAnsi="Arial" w:cs="Arial"/>
                <w:kern w:val="0"/>
                <w:szCs w:val="21"/>
              </w:rPr>
              <w:t>申报单位及项目负责人应无不良信用记录。</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（五）</w:t>
            </w:r>
            <w:r w:rsidRPr="009A7D5E">
              <w:rPr>
                <w:rFonts w:ascii="Arial" w:eastAsia="宋体" w:hAnsi="Arial" w:cs="Arial"/>
                <w:kern w:val="0"/>
                <w:szCs w:val="21"/>
              </w:rPr>
              <w:t xml:space="preserve"> </w:t>
            </w:r>
            <w:r w:rsidRPr="009A7D5E">
              <w:rPr>
                <w:rFonts w:ascii="Arial" w:eastAsia="宋体" w:hAnsi="Arial" w:cs="Arial"/>
                <w:kern w:val="0"/>
                <w:szCs w:val="21"/>
              </w:rPr>
              <w:t>有以下情形之一的项目负责人或申报单位原则上不得进行申报或通过资格审查：</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w:t>
            </w:r>
            <w:r w:rsidRPr="009A7D5E">
              <w:rPr>
                <w:rFonts w:ascii="Arial" w:eastAsia="宋体" w:hAnsi="Arial" w:cs="Arial"/>
                <w:kern w:val="0"/>
                <w:szCs w:val="21"/>
              </w:rPr>
              <w:t>1.</w:t>
            </w:r>
            <w:r w:rsidRPr="009A7D5E">
              <w:rPr>
                <w:rFonts w:ascii="Arial" w:eastAsia="宋体" w:hAnsi="Arial" w:cs="Arial"/>
                <w:kern w:val="0"/>
                <w:szCs w:val="21"/>
              </w:rPr>
              <w:t>在省级财政专项资金审计、检查过程中发现重大违规行为的；</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w:t>
            </w:r>
            <w:r w:rsidRPr="009A7D5E">
              <w:rPr>
                <w:rFonts w:ascii="Arial" w:eastAsia="宋体" w:hAnsi="Arial" w:cs="Arial"/>
                <w:kern w:val="0"/>
                <w:szCs w:val="21"/>
              </w:rPr>
              <w:t>2.</w:t>
            </w:r>
            <w:r w:rsidRPr="009A7D5E">
              <w:rPr>
                <w:rFonts w:ascii="Arial" w:eastAsia="宋体" w:hAnsi="Arial" w:cs="Arial"/>
                <w:kern w:val="0"/>
                <w:szCs w:val="21"/>
              </w:rPr>
              <w:t>同一项目通过变换课题名称等方式进行多头申报的；</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w:t>
            </w:r>
            <w:r w:rsidRPr="009A7D5E">
              <w:rPr>
                <w:rFonts w:ascii="Arial" w:eastAsia="宋体" w:hAnsi="Arial" w:cs="Arial"/>
                <w:kern w:val="0"/>
                <w:szCs w:val="21"/>
              </w:rPr>
              <w:t>3.</w:t>
            </w:r>
            <w:r w:rsidRPr="009A7D5E">
              <w:rPr>
                <w:rFonts w:ascii="Arial" w:eastAsia="宋体" w:hAnsi="Arial" w:cs="Arial"/>
                <w:kern w:val="0"/>
                <w:szCs w:val="21"/>
              </w:rPr>
              <w:t>项目主要内容已由该单位单独或联合其他单位申报并已获得省科技计划立项的。</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三、项目组织说明</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（一）</w:t>
            </w:r>
            <w:r w:rsidRPr="009A7D5E">
              <w:rPr>
                <w:rFonts w:ascii="Arial" w:eastAsia="宋体" w:hAnsi="Arial" w:cs="Arial"/>
                <w:kern w:val="0"/>
                <w:szCs w:val="21"/>
              </w:rPr>
              <w:t xml:space="preserve"> </w:t>
            </w:r>
            <w:r w:rsidRPr="009A7D5E">
              <w:rPr>
                <w:rFonts w:ascii="Arial" w:eastAsia="宋体" w:hAnsi="Arial" w:cs="Arial"/>
                <w:kern w:val="0"/>
                <w:szCs w:val="21"/>
              </w:rPr>
              <w:t>项目申报类型说明。各申报单位应按照下列要求，选择符合条件的类型进行申报：</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w:t>
            </w:r>
            <w:r w:rsidRPr="009A7D5E">
              <w:rPr>
                <w:rFonts w:ascii="Arial" w:eastAsia="宋体" w:hAnsi="Arial" w:cs="Arial"/>
                <w:kern w:val="0"/>
                <w:szCs w:val="21"/>
              </w:rPr>
              <w:t>1.</w:t>
            </w:r>
            <w:r w:rsidRPr="009A7D5E">
              <w:rPr>
                <w:rFonts w:ascii="Arial" w:eastAsia="宋体" w:hAnsi="Arial" w:cs="Arial"/>
                <w:kern w:val="0"/>
                <w:szCs w:val="21"/>
              </w:rPr>
              <w:t>竞争择优类项目。符合条件的单位都可申报，实行竞争性评审，择优支持。详见附件</w:t>
            </w:r>
            <w:r w:rsidRPr="009A7D5E">
              <w:rPr>
                <w:rFonts w:ascii="Arial" w:eastAsia="宋体" w:hAnsi="Arial" w:cs="Arial"/>
                <w:kern w:val="0"/>
                <w:szCs w:val="21"/>
              </w:rPr>
              <w:t>1</w:t>
            </w:r>
            <w:r w:rsidRPr="009A7D5E">
              <w:rPr>
                <w:rFonts w:ascii="Arial" w:eastAsia="宋体" w:hAnsi="Arial" w:cs="Arial"/>
                <w:kern w:val="0"/>
                <w:szCs w:val="21"/>
              </w:rPr>
              <w:t>。</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w:t>
            </w:r>
            <w:r w:rsidRPr="009A7D5E">
              <w:rPr>
                <w:rFonts w:ascii="Arial" w:eastAsia="宋体" w:hAnsi="Arial" w:cs="Arial"/>
                <w:kern w:val="0"/>
                <w:szCs w:val="21"/>
              </w:rPr>
              <w:t>2.</w:t>
            </w:r>
            <w:r w:rsidRPr="009A7D5E">
              <w:rPr>
                <w:rFonts w:ascii="Arial" w:eastAsia="宋体" w:hAnsi="Arial" w:cs="Arial"/>
                <w:kern w:val="0"/>
                <w:szCs w:val="21"/>
              </w:rPr>
              <w:t>定向择优类项目。该类项目围绕全面深化科技体制改革、粤港澳大湾区国际科技创新中心建设以及构建社会发展协同创新体系研究的工作需求，面向具有研究基础和研究工作积累的单位定向开放申报。相关主管部门将向有关单位发送邀请申报通知，受邀单位按照本指南规定的研究内容填写申报书，经专家评审论证，择优</w:t>
            </w:r>
            <w:r w:rsidRPr="009A7D5E">
              <w:rPr>
                <w:rFonts w:ascii="Arial" w:eastAsia="宋体" w:hAnsi="Arial" w:cs="Arial"/>
                <w:kern w:val="0"/>
                <w:szCs w:val="21"/>
              </w:rPr>
              <w:lastRenderedPageBreak/>
              <w:t>支持。详见附件</w:t>
            </w:r>
            <w:r w:rsidRPr="009A7D5E">
              <w:rPr>
                <w:rFonts w:ascii="Arial" w:eastAsia="宋体" w:hAnsi="Arial" w:cs="Arial"/>
                <w:kern w:val="0"/>
                <w:szCs w:val="21"/>
              </w:rPr>
              <w:t>2</w:t>
            </w:r>
            <w:r w:rsidRPr="009A7D5E">
              <w:rPr>
                <w:rFonts w:ascii="Arial" w:eastAsia="宋体" w:hAnsi="Arial" w:cs="Arial"/>
                <w:kern w:val="0"/>
                <w:szCs w:val="21"/>
              </w:rPr>
              <w:t>。</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w:t>
            </w:r>
            <w:r w:rsidRPr="009A7D5E">
              <w:rPr>
                <w:rFonts w:ascii="Arial" w:eastAsia="宋体" w:hAnsi="Arial" w:cs="Arial"/>
                <w:kern w:val="0"/>
                <w:szCs w:val="21"/>
              </w:rPr>
              <w:t>3.</w:t>
            </w:r>
            <w:r w:rsidRPr="009A7D5E">
              <w:rPr>
                <w:rFonts w:ascii="Arial" w:eastAsia="宋体" w:hAnsi="Arial" w:cs="Arial"/>
                <w:kern w:val="0"/>
                <w:szCs w:val="21"/>
              </w:rPr>
              <w:t>定向委托类项目。该类项目为配合省重点领域研发计划推进及标志性创新成果梳理等重点工作开展的决策支撑研究，由相关主管部门确定牵头单位，牵头单位按照本指南规定的研究内容，组织集成优势单位，编制实施方案，并填写正式申报书，经专家论证不断完善后形成立项建议，并由省科技厅向社会公开说明。详见附件</w:t>
            </w:r>
            <w:r w:rsidRPr="009A7D5E">
              <w:rPr>
                <w:rFonts w:ascii="Arial" w:eastAsia="宋体" w:hAnsi="Arial" w:cs="Arial"/>
                <w:kern w:val="0"/>
                <w:szCs w:val="21"/>
              </w:rPr>
              <w:t>3</w:t>
            </w:r>
            <w:r w:rsidRPr="009A7D5E">
              <w:rPr>
                <w:rFonts w:ascii="Arial" w:eastAsia="宋体" w:hAnsi="Arial" w:cs="Arial"/>
                <w:kern w:val="0"/>
                <w:szCs w:val="21"/>
              </w:rPr>
              <w:t>。</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（二）</w:t>
            </w:r>
            <w:r w:rsidRPr="009A7D5E">
              <w:rPr>
                <w:rFonts w:ascii="Arial" w:eastAsia="宋体" w:hAnsi="Arial" w:cs="Arial"/>
                <w:kern w:val="0"/>
                <w:szCs w:val="21"/>
              </w:rPr>
              <w:t xml:space="preserve"> </w:t>
            </w:r>
            <w:r w:rsidRPr="009A7D5E">
              <w:rPr>
                <w:rFonts w:ascii="Arial" w:eastAsia="宋体" w:hAnsi="Arial" w:cs="Arial"/>
                <w:kern w:val="0"/>
                <w:szCs w:val="21"/>
              </w:rPr>
              <w:t>申报项目以质量优先为基本原则，各专题所受理项目如不符合质量要求的，可不予立项。</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（三）</w:t>
            </w:r>
            <w:r w:rsidRPr="009A7D5E">
              <w:rPr>
                <w:rFonts w:ascii="Arial" w:eastAsia="宋体" w:hAnsi="Arial" w:cs="Arial"/>
                <w:kern w:val="0"/>
                <w:szCs w:val="21"/>
              </w:rPr>
              <w:t xml:space="preserve"> </w:t>
            </w:r>
            <w:r w:rsidRPr="009A7D5E">
              <w:rPr>
                <w:rFonts w:ascii="Arial" w:eastAsia="宋体" w:hAnsi="Arial" w:cs="Arial"/>
                <w:kern w:val="0"/>
                <w:szCs w:val="21"/>
              </w:rPr>
              <w:t>项目库。需要分年度支持的专题，采用项目库管理方式，经评审符合项目组织要求的申报项目纳入项目库，按年度财政科技预算分批出库支持。</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（四）</w:t>
            </w:r>
            <w:r w:rsidRPr="009A7D5E">
              <w:rPr>
                <w:rFonts w:ascii="Arial" w:eastAsia="宋体" w:hAnsi="Arial" w:cs="Arial"/>
                <w:kern w:val="0"/>
                <w:szCs w:val="21"/>
              </w:rPr>
              <w:t xml:space="preserve"> </w:t>
            </w:r>
            <w:r w:rsidRPr="009A7D5E">
              <w:rPr>
                <w:rFonts w:ascii="Arial" w:eastAsia="宋体" w:hAnsi="Arial" w:cs="Arial"/>
                <w:kern w:val="0"/>
                <w:szCs w:val="21"/>
              </w:rPr>
              <w:t>申报时间。申报单位网上集中申报时间为</w:t>
            </w:r>
            <w:r w:rsidRPr="009A7D5E">
              <w:rPr>
                <w:rFonts w:ascii="Arial" w:eastAsia="宋体" w:hAnsi="Arial" w:cs="Arial"/>
                <w:kern w:val="0"/>
                <w:szCs w:val="21"/>
              </w:rPr>
              <w:t>2018</w:t>
            </w:r>
            <w:r w:rsidRPr="009A7D5E">
              <w:rPr>
                <w:rFonts w:ascii="Arial" w:eastAsia="宋体" w:hAnsi="Arial" w:cs="Arial"/>
                <w:kern w:val="0"/>
                <w:szCs w:val="21"/>
              </w:rPr>
              <w:t>年</w:t>
            </w:r>
            <w:r w:rsidRPr="009A7D5E">
              <w:rPr>
                <w:rFonts w:ascii="Arial" w:eastAsia="宋体" w:hAnsi="Arial" w:cs="Arial"/>
                <w:kern w:val="0"/>
                <w:szCs w:val="21"/>
              </w:rPr>
              <w:t>9</w:t>
            </w:r>
            <w:r w:rsidRPr="009A7D5E">
              <w:rPr>
                <w:rFonts w:ascii="Arial" w:eastAsia="宋体" w:hAnsi="Arial" w:cs="Arial"/>
                <w:kern w:val="0"/>
                <w:szCs w:val="21"/>
              </w:rPr>
              <w:t>月</w:t>
            </w:r>
            <w:r w:rsidRPr="009A7D5E">
              <w:rPr>
                <w:rFonts w:ascii="Arial" w:eastAsia="宋体" w:hAnsi="Arial" w:cs="Arial"/>
                <w:kern w:val="0"/>
                <w:szCs w:val="21"/>
              </w:rPr>
              <w:t>7</w:t>
            </w:r>
            <w:r w:rsidRPr="009A7D5E">
              <w:rPr>
                <w:rFonts w:ascii="Arial" w:eastAsia="宋体" w:hAnsi="Arial" w:cs="Arial"/>
                <w:kern w:val="0"/>
                <w:szCs w:val="21"/>
              </w:rPr>
              <w:t>日～</w:t>
            </w:r>
            <w:r w:rsidRPr="009A7D5E">
              <w:rPr>
                <w:rFonts w:ascii="Arial" w:eastAsia="宋体" w:hAnsi="Arial" w:cs="Arial"/>
                <w:kern w:val="0"/>
                <w:szCs w:val="21"/>
              </w:rPr>
              <w:t>10</w:t>
            </w:r>
            <w:r w:rsidRPr="009A7D5E">
              <w:rPr>
                <w:rFonts w:ascii="Arial" w:eastAsia="宋体" w:hAnsi="Arial" w:cs="Arial"/>
                <w:kern w:val="0"/>
                <w:szCs w:val="21"/>
              </w:rPr>
              <w:t>月</w:t>
            </w:r>
            <w:r w:rsidRPr="009A7D5E">
              <w:rPr>
                <w:rFonts w:ascii="Arial" w:eastAsia="宋体" w:hAnsi="Arial" w:cs="Arial"/>
                <w:kern w:val="0"/>
                <w:szCs w:val="21"/>
              </w:rPr>
              <w:t>8</w:t>
            </w:r>
            <w:r w:rsidRPr="009A7D5E">
              <w:rPr>
                <w:rFonts w:ascii="Arial" w:eastAsia="宋体" w:hAnsi="Arial" w:cs="Arial"/>
                <w:kern w:val="0"/>
                <w:szCs w:val="21"/>
              </w:rPr>
              <w:t>日</w:t>
            </w:r>
            <w:r w:rsidRPr="009A7D5E">
              <w:rPr>
                <w:rFonts w:ascii="Arial" w:eastAsia="宋体" w:hAnsi="Arial" w:cs="Arial"/>
                <w:kern w:val="0"/>
                <w:szCs w:val="21"/>
              </w:rPr>
              <w:t>17:00</w:t>
            </w:r>
            <w:r w:rsidRPr="009A7D5E">
              <w:rPr>
                <w:rFonts w:ascii="Arial" w:eastAsia="宋体" w:hAnsi="Arial" w:cs="Arial"/>
                <w:kern w:val="0"/>
                <w:szCs w:val="21"/>
              </w:rPr>
              <w:t>，各级主管部门网上审核推荐截止时间为</w:t>
            </w:r>
            <w:r w:rsidRPr="009A7D5E">
              <w:rPr>
                <w:rFonts w:ascii="Arial" w:eastAsia="宋体" w:hAnsi="Arial" w:cs="Arial"/>
                <w:kern w:val="0"/>
                <w:szCs w:val="21"/>
              </w:rPr>
              <w:t>2018</w:t>
            </w:r>
            <w:r w:rsidRPr="009A7D5E">
              <w:rPr>
                <w:rFonts w:ascii="Arial" w:eastAsia="宋体" w:hAnsi="Arial" w:cs="Arial"/>
                <w:kern w:val="0"/>
                <w:szCs w:val="21"/>
              </w:rPr>
              <w:t>年</w:t>
            </w:r>
            <w:r w:rsidRPr="009A7D5E">
              <w:rPr>
                <w:rFonts w:ascii="Arial" w:eastAsia="宋体" w:hAnsi="Arial" w:cs="Arial"/>
                <w:kern w:val="0"/>
                <w:szCs w:val="21"/>
              </w:rPr>
              <w:t>10</w:t>
            </w:r>
            <w:r w:rsidRPr="009A7D5E">
              <w:rPr>
                <w:rFonts w:ascii="Arial" w:eastAsia="宋体" w:hAnsi="Arial" w:cs="Arial"/>
                <w:kern w:val="0"/>
                <w:szCs w:val="21"/>
              </w:rPr>
              <w:t>月</w:t>
            </w:r>
            <w:r w:rsidRPr="009A7D5E">
              <w:rPr>
                <w:rFonts w:ascii="Arial" w:eastAsia="宋体" w:hAnsi="Arial" w:cs="Arial"/>
                <w:kern w:val="0"/>
                <w:szCs w:val="21"/>
              </w:rPr>
              <w:t>12</w:t>
            </w:r>
            <w:r w:rsidRPr="009A7D5E">
              <w:rPr>
                <w:rFonts w:ascii="Arial" w:eastAsia="宋体" w:hAnsi="Arial" w:cs="Arial"/>
                <w:kern w:val="0"/>
                <w:szCs w:val="21"/>
              </w:rPr>
              <w:t>日</w:t>
            </w:r>
            <w:r w:rsidRPr="009A7D5E">
              <w:rPr>
                <w:rFonts w:ascii="Arial" w:eastAsia="宋体" w:hAnsi="Arial" w:cs="Arial"/>
                <w:kern w:val="0"/>
                <w:szCs w:val="21"/>
              </w:rPr>
              <w:t>17:00</w:t>
            </w:r>
            <w:r w:rsidRPr="009A7D5E">
              <w:rPr>
                <w:rFonts w:ascii="Arial" w:eastAsia="宋体" w:hAnsi="Arial" w:cs="Arial"/>
                <w:kern w:val="0"/>
                <w:szCs w:val="21"/>
              </w:rPr>
              <w:t>，已立项项目的申报书与合同书一起报送纸质材料至省科技厅综合业务办理大厅。</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四、联系方式</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联系地址：广州市连新路</w:t>
            </w:r>
            <w:r w:rsidRPr="009A7D5E">
              <w:rPr>
                <w:rFonts w:ascii="Arial" w:eastAsia="宋体" w:hAnsi="Arial" w:cs="Arial"/>
                <w:kern w:val="0"/>
                <w:szCs w:val="21"/>
              </w:rPr>
              <w:t>171</w:t>
            </w:r>
            <w:r w:rsidRPr="009A7D5E">
              <w:rPr>
                <w:rFonts w:ascii="Arial" w:eastAsia="宋体" w:hAnsi="Arial" w:cs="Arial"/>
                <w:kern w:val="0"/>
                <w:szCs w:val="21"/>
              </w:rPr>
              <w:t>号省科技信息大楼</w:t>
            </w:r>
            <w:r w:rsidRPr="009A7D5E">
              <w:rPr>
                <w:rFonts w:ascii="Arial" w:eastAsia="宋体" w:hAnsi="Arial" w:cs="Arial"/>
                <w:kern w:val="0"/>
                <w:szCs w:val="21"/>
              </w:rPr>
              <w:t>1</w:t>
            </w:r>
            <w:r w:rsidRPr="009A7D5E">
              <w:rPr>
                <w:rFonts w:ascii="Arial" w:eastAsia="宋体" w:hAnsi="Arial" w:cs="Arial"/>
                <w:kern w:val="0"/>
                <w:szCs w:val="21"/>
              </w:rPr>
              <w:t>楼广东省科技厅综合业务办理大厅（邮编：</w:t>
            </w:r>
            <w:r w:rsidRPr="009A7D5E">
              <w:rPr>
                <w:rFonts w:ascii="Arial" w:eastAsia="宋体" w:hAnsi="Arial" w:cs="Arial"/>
                <w:kern w:val="0"/>
                <w:szCs w:val="21"/>
              </w:rPr>
              <w:t>510033</w:t>
            </w:r>
            <w:r w:rsidRPr="009A7D5E">
              <w:rPr>
                <w:rFonts w:ascii="Arial" w:eastAsia="宋体" w:hAnsi="Arial" w:cs="Arial"/>
                <w:kern w:val="0"/>
                <w:szCs w:val="21"/>
              </w:rPr>
              <w:t>）</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w:t>
            </w:r>
            <w:r w:rsidRPr="009A7D5E">
              <w:rPr>
                <w:rFonts w:ascii="Arial" w:eastAsia="宋体" w:hAnsi="Arial" w:cs="Arial"/>
                <w:kern w:val="0"/>
                <w:szCs w:val="21"/>
              </w:rPr>
              <w:t>1.</w:t>
            </w:r>
            <w:r w:rsidRPr="009A7D5E">
              <w:rPr>
                <w:rFonts w:ascii="Arial" w:eastAsia="宋体" w:hAnsi="Arial" w:cs="Arial"/>
                <w:kern w:val="0"/>
                <w:szCs w:val="21"/>
              </w:rPr>
              <w:t>政策法规处：陈玲、王增栩，</w:t>
            </w:r>
            <w:r w:rsidRPr="009A7D5E">
              <w:rPr>
                <w:rFonts w:ascii="Arial" w:eastAsia="宋体" w:hAnsi="Arial" w:cs="Arial"/>
                <w:kern w:val="0"/>
                <w:szCs w:val="21"/>
              </w:rPr>
              <w:t>020-83163915</w:t>
            </w:r>
            <w:r w:rsidRPr="009A7D5E">
              <w:rPr>
                <w:rFonts w:ascii="Arial" w:eastAsia="宋体" w:hAnsi="Arial" w:cs="Arial"/>
                <w:kern w:val="0"/>
                <w:szCs w:val="21"/>
              </w:rPr>
              <w:t>、</w:t>
            </w:r>
            <w:r w:rsidRPr="009A7D5E">
              <w:rPr>
                <w:rFonts w:ascii="Arial" w:eastAsia="宋体" w:hAnsi="Arial" w:cs="Arial"/>
                <w:kern w:val="0"/>
                <w:szCs w:val="21"/>
              </w:rPr>
              <w:t>83163918</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w:t>
            </w:r>
            <w:r w:rsidRPr="009A7D5E">
              <w:rPr>
                <w:rFonts w:ascii="Arial" w:eastAsia="宋体" w:hAnsi="Arial" w:cs="Arial"/>
                <w:kern w:val="0"/>
                <w:szCs w:val="21"/>
              </w:rPr>
              <w:t>2.</w:t>
            </w:r>
            <w:r w:rsidRPr="009A7D5E">
              <w:rPr>
                <w:rFonts w:ascii="Arial" w:eastAsia="宋体" w:hAnsi="Arial" w:cs="Arial"/>
                <w:kern w:val="0"/>
                <w:szCs w:val="21"/>
              </w:rPr>
              <w:t>业务受理及技术支持：</w:t>
            </w:r>
            <w:r w:rsidRPr="009A7D5E">
              <w:rPr>
                <w:rFonts w:ascii="Arial" w:eastAsia="宋体" w:hAnsi="Arial" w:cs="Arial"/>
                <w:kern w:val="0"/>
                <w:szCs w:val="21"/>
              </w:rPr>
              <w:t>020-83163338</w:t>
            </w:r>
            <w:r w:rsidRPr="009A7D5E">
              <w:rPr>
                <w:rFonts w:ascii="Arial" w:eastAsia="宋体" w:hAnsi="Arial" w:cs="Arial"/>
                <w:kern w:val="0"/>
                <w:szCs w:val="21"/>
              </w:rPr>
              <w:t>、</w:t>
            </w:r>
            <w:r w:rsidRPr="009A7D5E">
              <w:rPr>
                <w:rFonts w:ascii="Arial" w:eastAsia="宋体" w:hAnsi="Arial" w:cs="Arial"/>
                <w:kern w:val="0"/>
                <w:szCs w:val="21"/>
              </w:rPr>
              <w:t>83163469</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w:t>
            </w:r>
            <w:r w:rsidRPr="009A7D5E">
              <w:rPr>
                <w:rFonts w:ascii="Arial" w:eastAsia="宋体" w:hAnsi="Arial" w:cs="Arial"/>
                <w:kern w:val="0"/>
                <w:szCs w:val="21"/>
              </w:rPr>
              <w:t>3.</w:t>
            </w:r>
            <w:r w:rsidRPr="009A7D5E">
              <w:rPr>
                <w:rFonts w:ascii="Arial" w:eastAsia="宋体" w:hAnsi="Arial" w:cs="Arial"/>
                <w:kern w:val="0"/>
                <w:szCs w:val="21"/>
              </w:rPr>
              <w:t>规划财务处（综合性业务咨询）：刘卿戎、池源，</w:t>
            </w:r>
            <w:r w:rsidRPr="009A7D5E">
              <w:rPr>
                <w:rFonts w:ascii="Arial" w:eastAsia="宋体" w:hAnsi="Arial" w:cs="Arial"/>
                <w:kern w:val="0"/>
                <w:szCs w:val="21"/>
              </w:rPr>
              <w:t>020-83163620</w:t>
            </w:r>
            <w:r w:rsidRPr="009A7D5E">
              <w:rPr>
                <w:rFonts w:ascii="Arial" w:eastAsia="宋体" w:hAnsi="Arial" w:cs="Arial"/>
                <w:kern w:val="0"/>
                <w:szCs w:val="21"/>
              </w:rPr>
              <w:t>、</w:t>
            </w:r>
            <w:r w:rsidRPr="009A7D5E">
              <w:rPr>
                <w:rFonts w:ascii="Arial" w:eastAsia="宋体" w:hAnsi="Arial" w:cs="Arial"/>
                <w:kern w:val="0"/>
                <w:szCs w:val="21"/>
              </w:rPr>
              <w:t>83163834</w:t>
            </w:r>
          </w:p>
          <w:p w:rsidR="009A7D5E" w:rsidRPr="009A7D5E" w:rsidRDefault="009A7D5E" w:rsidP="009A7D5E">
            <w:pPr>
              <w:widowControl/>
              <w:spacing w:before="100" w:beforeAutospacing="1" w:after="100" w:afterAutospacing="1" w:line="330" w:lineRule="atLeast"/>
              <w:jc w:val="left"/>
              <w:rPr>
                <w:rFonts w:ascii="Arial" w:eastAsia="宋体" w:hAnsi="Arial" w:cs="Arial"/>
                <w:kern w:val="0"/>
                <w:szCs w:val="21"/>
              </w:rPr>
            </w:pPr>
            <w:r w:rsidRPr="009A7D5E">
              <w:rPr>
                <w:rFonts w:ascii="Arial" w:eastAsia="宋体" w:hAnsi="Arial" w:cs="Arial"/>
                <w:kern w:val="0"/>
                <w:szCs w:val="21"/>
              </w:rPr>
              <w:t xml:space="preserve">　　附件：</w:t>
            </w:r>
            <w:r w:rsidRPr="009A7D5E">
              <w:rPr>
                <w:rFonts w:ascii="Arial" w:eastAsia="宋体" w:hAnsi="Arial" w:cs="Arial"/>
                <w:kern w:val="0"/>
                <w:szCs w:val="21"/>
              </w:rPr>
              <w:t>1.</w:t>
            </w:r>
            <w:hyperlink r:id="rId6" w:history="1">
              <w:r w:rsidRPr="009A7D5E">
                <w:rPr>
                  <w:rFonts w:ascii="Arial" w:eastAsia="宋体" w:hAnsi="Arial" w:cs="Arial"/>
                  <w:color w:val="007DA3"/>
                  <w:kern w:val="0"/>
                  <w:szCs w:val="21"/>
                  <w:u w:val="single"/>
                </w:rPr>
                <w:t>2018</w:t>
              </w:r>
              <w:r w:rsidRPr="009A7D5E">
                <w:rPr>
                  <w:rFonts w:ascii="Arial" w:eastAsia="宋体" w:hAnsi="Arial" w:cs="Arial"/>
                  <w:color w:val="007DA3"/>
                  <w:kern w:val="0"/>
                  <w:szCs w:val="21"/>
                  <w:u w:val="single"/>
                </w:rPr>
                <w:t>～</w:t>
              </w:r>
              <w:r w:rsidRPr="009A7D5E">
                <w:rPr>
                  <w:rFonts w:ascii="Arial" w:eastAsia="宋体" w:hAnsi="Arial" w:cs="Arial"/>
                  <w:color w:val="007DA3"/>
                  <w:kern w:val="0"/>
                  <w:szCs w:val="21"/>
                  <w:u w:val="single"/>
                </w:rPr>
                <w:t>2019</w:t>
              </w:r>
              <w:r w:rsidRPr="009A7D5E">
                <w:rPr>
                  <w:rFonts w:ascii="Arial" w:eastAsia="宋体" w:hAnsi="Arial" w:cs="Arial"/>
                  <w:color w:val="007DA3"/>
                  <w:kern w:val="0"/>
                  <w:szCs w:val="21"/>
                  <w:u w:val="single"/>
                </w:rPr>
                <w:t>年广东省软科学竞争择优专题申报指南</w:t>
              </w:r>
            </w:hyperlink>
            <w:r w:rsidRPr="009A7D5E">
              <w:rPr>
                <w:rFonts w:ascii="Arial" w:eastAsia="宋体" w:hAnsi="Arial" w:cs="Arial"/>
                <w:kern w:val="0"/>
                <w:szCs w:val="21"/>
              </w:rPr>
              <w:br/>
            </w:r>
            <w:proofErr w:type="gramStart"/>
            <w:r w:rsidRPr="009A7D5E">
              <w:rPr>
                <w:rFonts w:ascii="Arial" w:eastAsia="宋体" w:hAnsi="Arial" w:cs="Arial"/>
                <w:kern w:val="0"/>
                <w:szCs w:val="21"/>
              </w:rPr>
              <w:t xml:space="preserve">　　　　　</w:t>
            </w:r>
            <w:proofErr w:type="gramEnd"/>
            <w:r w:rsidRPr="009A7D5E">
              <w:rPr>
                <w:rFonts w:ascii="Arial" w:eastAsia="宋体" w:hAnsi="Arial" w:cs="Arial"/>
                <w:kern w:val="0"/>
                <w:szCs w:val="21"/>
              </w:rPr>
              <w:t>2.</w:t>
            </w:r>
            <w:hyperlink r:id="rId7" w:history="1">
              <w:r w:rsidRPr="009A7D5E">
                <w:rPr>
                  <w:rFonts w:ascii="Arial" w:eastAsia="宋体" w:hAnsi="Arial" w:cs="Arial"/>
                  <w:color w:val="007DA3"/>
                  <w:kern w:val="0"/>
                  <w:szCs w:val="21"/>
                  <w:u w:val="single"/>
                </w:rPr>
                <w:t>关于</w:t>
              </w:r>
              <w:r w:rsidRPr="009A7D5E">
                <w:rPr>
                  <w:rFonts w:ascii="Arial" w:eastAsia="宋体" w:hAnsi="Arial" w:cs="Arial"/>
                  <w:color w:val="007DA3"/>
                  <w:kern w:val="0"/>
                  <w:szCs w:val="21"/>
                  <w:u w:val="single"/>
                </w:rPr>
                <w:t>2018</w:t>
              </w:r>
              <w:r w:rsidRPr="009A7D5E">
                <w:rPr>
                  <w:rFonts w:ascii="Arial" w:eastAsia="宋体" w:hAnsi="Arial" w:cs="Arial"/>
                  <w:color w:val="007DA3"/>
                  <w:kern w:val="0"/>
                  <w:szCs w:val="21"/>
                  <w:u w:val="single"/>
                </w:rPr>
                <w:t>～</w:t>
              </w:r>
              <w:r w:rsidRPr="009A7D5E">
                <w:rPr>
                  <w:rFonts w:ascii="Arial" w:eastAsia="宋体" w:hAnsi="Arial" w:cs="Arial"/>
                  <w:color w:val="007DA3"/>
                  <w:kern w:val="0"/>
                  <w:szCs w:val="21"/>
                  <w:u w:val="single"/>
                </w:rPr>
                <w:t>2019</w:t>
              </w:r>
              <w:r w:rsidRPr="009A7D5E">
                <w:rPr>
                  <w:rFonts w:ascii="Arial" w:eastAsia="宋体" w:hAnsi="Arial" w:cs="Arial"/>
                  <w:color w:val="007DA3"/>
                  <w:kern w:val="0"/>
                  <w:szCs w:val="21"/>
                  <w:u w:val="single"/>
                </w:rPr>
                <w:t>年广东省软科学部分专题实行定向择优申报的公开说明</w:t>
              </w:r>
            </w:hyperlink>
            <w:r w:rsidRPr="009A7D5E">
              <w:rPr>
                <w:rFonts w:ascii="Arial" w:eastAsia="宋体" w:hAnsi="Arial" w:cs="Arial"/>
                <w:kern w:val="0"/>
                <w:szCs w:val="21"/>
              </w:rPr>
              <w:br/>
            </w:r>
            <w:proofErr w:type="gramStart"/>
            <w:r w:rsidRPr="009A7D5E">
              <w:rPr>
                <w:rFonts w:ascii="Arial" w:eastAsia="宋体" w:hAnsi="Arial" w:cs="Arial"/>
                <w:kern w:val="0"/>
                <w:szCs w:val="21"/>
              </w:rPr>
              <w:t xml:space="preserve">　　　　　</w:t>
            </w:r>
            <w:proofErr w:type="gramEnd"/>
            <w:r w:rsidRPr="009A7D5E">
              <w:rPr>
                <w:rFonts w:ascii="Arial" w:eastAsia="宋体" w:hAnsi="Arial" w:cs="Arial"/>
                <w:kern w:val="0"/>
                <w:szCs w:val="21"/>
              </w:rPr>
              <w:t>3.</w:t>
            </w:r>
            <w:hyperlink r:id="rId8" w:history="1">
              <w:r w:rsidRPr="009A7D5E">
                <w:rPr>
                  <w:rFonts w:ascii="Arial" w:eastAsia="宋体" w:hAnsi="Arial" w:cs="Arial"/>
                  <w:color w:val="007DA3"/>
                  <w:kern w:val="0"/>
                  <w:szCs w:val="21"/>
                  <w:u w:val="single"/>
                </w:rPr>
                <w:t>关于</w:t>
              </w:r>
              <w:r w:rsidRPr="009A7D5E">
                <w:rPr>
                  <w:rFonts w:ascii="Arial" w:eastAsia="宋体" w:hAnsi="Arial" w:cs="Arial"/>
                  <w:color w:val="007DA3"/>
                  <w:kern w:val="0"/>
                  <w:szCs w:val="21"/>
                  <w:u w:val="single"/>
                </w:rPr>
                <w:t>2018</w:t>
              </w:r>
              <w:r w:rsidRPr="009A7D5E">
                <w:rPr>
                  <w:rFonts w:ascii="Arial" w:eastAsia="宋体" w:hAnsi="Arial" w:cs="Arial"/>
                  <w:color w:val="007DA3"/>
                  <w:kern w:val="0"/>
                  <w:szCs w:val="21"/>
                  <w:u w:val="single"/>
                </w:rPr>
                <w:t>～</w:t>
              </w:r>
              <w:r w:rsidRPr="009A7D5E">
                <w:rPr>
                  <w:rFonts w:ascii="Arial" w:eastAsia="宋体" w:hAnsi="Arial" w:cs="Arial"/>
                  <w:color w:val="007DA3"/>
                  <w:kern w:val="0"/>
                  <w:szCs w:val="21"/>
                  <w:u w:val="single"/>
                </w:rPr>
                <w:t>2019</w:t>
              </w:r>
              <w:r w:rsidRPr="009A7D5E">
                <w:rPr>
                  <w:rFonts w:ascii="Arial" w:eastAsia="宋体" w:hAnsi="Arial" w:cs="Arial"/>
                  <w:color w:val="007DA3"/>
                  <w:kern w:val="0"/>
                  <w:szCs w:val="21"/>
                  <w:u w:val="single"/>
                </w:rPr>
                <w:t>年广东省软科学部分专题实行定向委托的公开说明</w:t>
              </w:r>
            </w:hyperlink>
            <w:r w:rsidRPr="009A7D5E">
              <w:rPr>
                <w:rFonts w:ascii="Arial" w:eastAsia="宋体" w:hAnsi="Arial" w:cs="Arial"/>
                <w:kern w:val="0"/>
                <w:szCs w:val="21"/>
              </w:rPr>
              <w:br/>
            </w:r>
            <w:proofErr w:type="gramStart"/>
            <w:r w:rsidRPr="009A7D5E">
              <w:rPr>
                <w:rFonts w:ascii="Arial" w:eastAsia="宋体" w:hAnsi="Arial" w:cs="Arial"/>
                <w:kern w:val="0"/>
                <w:szCs w:val="21"/>
              </w:rPr>
              <w:t xml:space="preserve">　　　　　</w:t>
            </w:r>
            <w:proofErr w:type="gramEnd"/>
            <w:r w:rsidRPr="009A7D5E">
              <w:rPr>
                <w:rFonts w:ascii="Arial" w:eastAsia="宋体" w:hAnsi="Arial" w:cs="Arial"/>
                <w:kern w:val="0"/>
                <w:szCs w:val="21"/>
              </w:rPr>
              <w:t>4.</w:t>
            </w:r>
            <w:hyperlink r:id="rId9" w:history="1">
              <w:r w:rsidRPr="009A7D5E">
                <w:rPr>
                  <w:rFonts w:ascii="Arial" w:eastAsia="宋体" w:hAnsi="Arial" w:cs="Arial"/>
                  <w:color w:val="007DA3"/>
                  <w:kern w:val="0"/>
                  <w:szCs w:val="21"/>
                  <w:u w:val="single"/>
                </w:rPr>
                <w:t>2018</w:t>
              </w:r>
              <w:r w:rsidRPr="009A7D5E">
                <w:rPr>
                  <w:rFonts w:ascii="Arial" w:eastAsia="宋体" w:hAnsi="Arial" w:cs="Arial"/>
                  <w:color w:val="007DA3"/>
                  <w:kern w:val="0"/>
                  <w:szCs w:val="21"/>
                  <w:u w:val="single"/>
                </w:rPr>
                <w:t>～</w:t>
              </w:r>
              <w:r w:rsidRPr="009A7D5E">
                <w:rPr>
                  <w:rFonts w:ascii="Arial" w:eastAsia="宋体" w:hAnsi="Arial" w:cs="Arial"/>
                  <w:color w:val="007DA3"/>
                  <w:kern w:val="0"/>
                  <w:szCs w:val="21"/>
                  <w:u w:val="single"/>
                </w:rPr>
                <w:t>2019</w:t>
              </w:r>
              <w:r w:rsidRPr="009A7D5E">
                <w:rPr>
                  <w:rFonts w:ascii="Arial" w:eastAsia="宋体" w:hAnsi="Arial" w:cs="Arial"/>
                  <w:color w:val="007DA3"/>
                  <w:kern w:val="0"/>
                  <w:szCs w:val="21"/>
                  <w:u w:val="single"/>
                </w:rPr>
                <w:t>年广东省软科学专题申报程序</w:t>
              </w:r>
            </w:hyperlink>
          </w:p>
          <w:p w:rsidR="009A7D5E" w:rsidRPr="009A7D5E" w:rsidRDefault="009A7D5E" w:rsidP="009A7D5E">
            <w:pPr>
              <w:widowControl/>
              <w:spacing w:before="100" w:beforeAutospacing="1" w:after="100" w:afterAutospacing="1" w:line="330" w:lineRule="atLeast"/>
              <w:jc w:val="right"/>
              <w:rPr>
                <w:rFonts w:ascii="Arial" w:eastAsia="宋体" w:hAnsi="Arial" w:cs="Arial"/>
                <w:kern w:val="0"/>
                <w:szCs w:val="21"/>
              </w:rPr>
            </w:pPr>
            <w:r w:rsidRPr="009A7D5E">
              <w:rPr>
                <w:rFonts w:ascii="Arial" w:eastAsia="宋体" w:hAnsi="Arial" w:cs="Arial"/>
                <w:kern w:val="0"/>
                <w:szCs w:val="21"/>
              </w:rPr>
              <w:t>省科技厅</w:t>
            </w:r>
            <w:r w:rsidRPr="009A7D5E">
              <w:rPr>
                <w:rFonts w:ascii="Arial" w:eastAsia="宋体" w:hAnsi="Arial" w:cs="Arial"/>
                <w:kern w:val="0"/>
                <w:szCs w:val="21"/>
              </w:rPr>
              <w:br/>
              <w:t>2018</w:t>
            </w:r>
            <w:r w:rsidRPr="009A7D5E">
              <w:rPr>
                <w:rFonts w:ascii="Arial" w:eastAsia="宋体" w:hAnsi="Arial" w:cs="Arial"/>
                <w:kern w:val="0"/>
                <w:szCs w:val="21"/>
              </w:rPr>
              <w:t>年</w:t>
            </w:r>
            <w:r w:rsidRPr="009A7D5E">
              <w:rPr>
                <w:rFonts w:ascii="Arial" w:eastAsia="宋体" w:hAnsi="Arial" w:cs="Arial"/>
                <w:kern w:val="0"/>
                <w:szCs w:val="21"/>
              </w:rPr>
              <w:t>9</w:t>
            </w:r>
            <w:r w:rsidRPr="009A7D5E">
              <w:rPr>
                <w:rFonts w:ascii="Arial" w:eastAsia="宋体" w:hAnsi="Arial" w:cs="Arial"/>
                <w:kern w:val="0"/>
                <w:szCs w:val="21"/>
              </w:rPr>
              <w:t>月</w:t>
            </w:r>
            <w:r w:rsidRPr="009A7D5E">
              <w:rPr>
                <w:rFonts w:ascii="Arial" w:eastAsia="宋体" w:hAnsi="Arial" w:cs="Arial"/>
                <w:kern w:val="0"/>
                <w:szCs w:val="21"/>
              </w:rPr>
              <w:t>5</w:t>
            </w:r>
            <w:r w:rsidRPr="009A7D5E">
              <w:rPr>
                <w:rFonts w:ascii="Arial" w:eastAsia="宋体" w:hAnsi="Arial" w:cs="Arial"/>
                <w:kern w:val="0"/>
                <w:szCs w:val="21"/>
              </w:rPr>
              <w:t>日</w:t>
            </w:r>
          </w:p>
        </w:tc>
      </w:tr>
      <w:tr w:rsidR="009A7D5E" w:rsidRPr="009A7D5E">
        <w:trPr>
          <w:tblCellSpacing w:w="0" w:type="dxa"/>
          <w:jc w:val="center"/>
        </w:trPr>
        <w:tc>
          <w:tcPr>
            <w:tcW w:w="0" w:type="auto"/>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7475"/>
            </w:tblGrid>
            <w:tr w:rsidR="009A7D5E" w:rsidRPr="009A7D5E">
              <w:trPr>
                <w:tblCellSpacing w:w="0" w:type="dxa"/>
                <w:jc w:val="center"/>
              </w:trPr>
              <w:tc>
                <w:tcPr>
                  <w:tcW w:w="0" w:type="auto"/>
                  <w:vAlign w:val="center"/>
                  <w:hideMark/>
                </w:tcPr>
                <w:p w:rsidR="009A7D5E" w:rsidRPr="009A7D5E" w:rsidRDefault="009A7D5E" w:rsidP="009A7D5E">
                  <w:pPr>
                    <w:widowControl/>
                    <w:spacing w:line="330" w:lineRule="atLeast"/>
                    <w:jc w:val="left"/>
                    <w:rPr>
                      <w:rFonts w:ascii="Arial" w:eastAsia="宋体" w:hAnsi="Arial" w:cs="Arial"/>
                      <w:kern w:val="0"/>
                      <w:szCs w:val="21"/>
                    </w:rPr>
                  </w:pPr>
                </w:p>
              </w:tc>
            </w:tr>
            <w:tr w:rsidR="009A7D5E" w:rsidRPr="009A7D5E">
              <w:trPr>
                <w:trHeight w:val="15"/>
                <w:tblCellSpacing w:w="0" w:type="dxa"/>
                <w:jc w:val="center"/>
              </w:trPr>
              <w:tc>
                <w:tcPr>
                  <w:tcW w:w="0" w:type="auto"/>
                  <w:shd w:val="clear" w:color="auto" w:fill="CCCCCC"/>
                  <w:vAlign w:val="center"/>
                  <w:hideMark/>
                </w:tcPr>
                <w:p w:rsidR="009A7D5E" w:rsidRPr="009A7D5E" w:rsidRDefault="009A7D5E" w:rsidP="009A7D5E">
                  <w:pPr>
                    <w:widowControl/>
                    <w:spacing w:line="330" w:lineRule="atLeast"/>
                    <w:jc w:val="left"/>
                    <w:rPr>
                      <w:rFonts w:ascii="Arial" w:eastAsia="宋体" w:hAnsi="Arial" w:cs="Arial"/>
                      <w:kern w:val="0"/>
                      <w:sz w:val="2"/>
                      <w:szCs w:val="21"/>
                    </w:rPr>
                  </w:pPr>
                </w:p>
              </w:tc>
            </w:tr>
            <w:tr w:rsidR="009A7D5E" w:rsidRPr="009A7D5E">
              <w:trPr>
                <w:tblCellSpacing w:w="0" w:type="dxa"/>
                <w:jc w:val="center"/>
              </w:trPr>
              <w:tc>
                <w:tcPr>
                  <w:tcW w:w="0" w:type="auto"/>
                  <w:vAlign w:val="center"/>
                  <w:hideMark/>
                </w:tcPr>
                <w:p w:rsidR="009A7D5E" w:rsidRPr="009A7D5E" w:rsidRDefault="009A7D5E" w:rsidP="009A7D5E">
                  <w:pPr>
                    <w:widowControl/>
                    <w:spacing w:line="330" w:lineRule="atLeast"/>
                    <w:jc w:val="left"/>
                    <w:rPr>
                      <w:rFonts w:ascii="Arial" w:eastAsia="宋体" w:hAnsi="Arial" w:cs="Arial"/>
                      <w:kern w:val="0"/>
                      <w:szCs w:val="21"/>
                    </w:rPr>
                  </w:pPr>
                </w:p>
              </w:tc>
            </w:tr>
          </w:tbl>
          <w:p w:rsidR="009A7D5E" w:rsidRPr="009A7D5E" w:rsidRDefault="009A7D5E" w:rsidP="009A7D5E">
            <w:pPr>
              <w:widowControl/>
              <w:spacing w:line="330" w:lineRule="atLeast"/>
              <w:jc w:val="left"/>
              <w:rPr>
                <w:rFonts w:ascii="Arial" w:eastAsia="宋体" w:hAnsi="Arial" w:cs="Arial"/>
                <w:kern w:val="0"/>
                <w:szCs w:val="21"/>
              </w:rPr>
            </w:pPr>
          </w:p>
        </w:tc>
      </w:tr>
      <w:tr w:rsidR="009A7D5E" w:rsidRPr="009A7D5E">
        <w:trPr>
          <w:trHeight w:val="750"/>
          <w:tblCellSpacing w:w="0" w:type="dxa"/>
          <w:jc w:val="center"/>
        </w:trPr>
        <w:tc>
          <w:tcPr>
            <w:tcW w:w="0" w:type="auto"/>
            <w:vAlign w:val="bottom"/>
            <w:hideMark/>
          </w:tcPr>
          <w:p w:rsidR="009A7D5E" w:rsidRPr="009A7D5E" w:rsidRDefault="009A7D5E" w:rsidP="009A7D5E">
            <w:pPr>
              <w:widowControl/>
              <w:spacing w:line="330" w:lineRule="atLeast"/>
              <w:jc w:val="center"/>
              <w:rPr>
                <w:rFonts w:ascii="Arial" w:eastAsia="宋体" w:hAnsi="Arial" w:cs="Arial"/>
                <w:kern w:val="0"/>
                <w:szCs w:val="21"/>
              </w:rPr>
            </w:pPr>
            <w:hyperlink r:id="rId10" w:history="1">
              <w:r w:rsidRPr="009A7D5E">
                <w:rPr>
                  <w:rFonts w:ascii="Arial" w:eastAsia="宋体" w:hAnsi="Arial" w:cs="Arial"/>
                  <w:color w:val="007DA3"/>
                  <w:kern w:val="0"/>
                  <w:szCs w:val="21"/>
                  <w:u w:val="single"/>
                </w:rPr>
                <w:t>【关闭】</w:t>
              </w:r>
            </w:hyperlink>
          </w:p>
        </w:tc>
      </w:tr>
    </w:tbl>
    <w:p w:rsidR="00C67221" w:rsidRDefault="009A7D5E">
      <w:bookmarkStart w:id="0" w:name="_GoBack"/>
      <w:bookmarkEnd w:id="0"/>
    </w:p>
    <w:sectPr w:rsidR="00C6722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D5E"/>
    <w:rsid w:val="009A7D5E"/>
    <w:rsid w:val="009F0DAA"/>
    <w:rsid w:val="00F85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664717">
      <w:bodyDiv w:val="1"/>
      <w:marLeft w:val="0"/>
      <w:marRight w:val="0"/>
      <w:marTop w:val="0"/>
      <w:marBottom w:val="0"/>
      <w:divBdr>
        <w:top w:val="none" w:sz="0" w:space="0" w:color="auto"/>
        <w:left w:val="none" w:sz="0" w:space="0" w:color="auto"/>
        <w:bottom w:val="none" w:sz="0" w:space="0" w:color="auto"/>
        <w:right w:val="none" w:sz="0" w:space="0" w:color="auto"/>
      </w:divBdr>
      <w:divsChild>
        <w:div w:id="1527064587">
          <w:marLeft w:val="0"/>
          <w:marRight w:val="0"/>
          <w:marTop w:val="0"/>
          <w:marBottom w:val="0"/>
          <w:divBdr>
            <w:top w:val="none" w:sz="0" w:space="0" w:color="auto"/>
            <w:left w:val="none" w:sz="0" w:space="0" w:color="auto"/>
            <w:bottom w:val="none" w:sz="0" w:space="0" w:color="auto"/>
            <w:right w:val="none" w:sz="0" w:space="0" w:color="auto"/>
          </w:divBdr>
          <w:divsChild>
            <w:div w:id="615985885">
              <w:marLeft w:val="0"/>
              <w:marRight w:val="0"/>
              <w:marTop w:val="0"/>
              <w:marBottom w:val="0"/>
              <w:divBdr>
                <w:top w:val="none" w:sz="0" w:space="0" w:color="auto"/>
                <w:left w:val="none" w:sz="0" w:space="0" w:color="auto"/>
                <w:bottom w:val="none" w:sz="0" w:space="0" w:color="auto"/>
                <w:right w:val="none" w:sz="0" w:space="0" w:color="auto"/>
              </w:divBdr>
            </w:div>
            <w:div w:id="1833914258">
              <w:marLeft w:val="0"/>
              <w:marRight w:val="0"/>
              <w:marTop w:val="0"/>
              <w:marBottom w:val="0"/>
              <w:divBdr>
                <w:top w:val="none" w:sz="0" w:space="0" w:color="auto"/>
                <w:left w:val="none" w:sz="0" w:space="0" w:color="auto"/>
                <w:bottom w:val="none" w:sz="0" w:space="0" w:color="auto"/>
                <w:right w:val="none" w:sz="0" w:space="0" w:color="auto"/>
              </w:divBdr>
            </w:div>
            <w:div w:id="581254129">
              <w:marLeft w:val="0"/>
              <w:marRight w:val="0"/>
              <w:marTop w:val="0"/>
              <w:marBottom w:val="0"/>
              <w:divBdr>
                <w:top w:val="none" w:sz="0" w:space="0" w:color="auto"/>
                <w:left w:val="none" w:sz="0" w:space="0" w:color="auto"/>
                <w:bottom w:val="none" w:sz="0" w:space="0" w:color="auto"/>
                <w:right w:val="none" w:sz="0" w:space="0" w:color="auto"/>
              </w:divBdr>
            </w:div>
            <w:div w:id="31156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stc.gov.cn/msg/image_new/wenjian/2018/09/20180907fgc01-03.doc" TargetMode="External"/><Relationship Id="rId3" Type="http://schemas.openxmlformats.org/officeDocument/2006/relationships/settings" Target="settings.xml"/><Relationship Id="rId7" Type="http://schemas.openxmlformats.org/officeDocument/2006/relationships/hyperlink" Target="http://www.gdstc.gov.cn/msg/image_new/wenjian/2018/09/20180907fgc01-02.doc"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gdstc.gov.cn/msg/image_new/wenjian/2018/09/20180907fgc01-01.doc" TargetMode="External"/><Relationship Id="rId11" Type="http://schemas.openxmlformats.org/officeDocument/2006/relationships/fontTable" Target="fontTable.xml"/><Relationship Id="rId5" Type="http://schemas.openxmlformats.org/officeDocument/2006/relationships/hyperlink" Target="http://www.gdstc.gov.cn/HTML/zwgk/tzgg/15362872124774139257734538933194.html" TargetMode="External"/><Relationship Id="rId10" Type="http://schemas.openxmlformats.org/officeDocument/2006/relationships/hyperlink" Target="javascript:window.close();" TargetMode="External"/><Relationship Id="rId4" Type="http://schemas.openxmlformats.org/officeDocument/2006/relationships/webSettings" Target="webSettings.xml"/><Relationship Id="rId9" Type="http://schemas.openxmlformats.org/officeDocument/2006/relationships/hyperlink" Target="http://www.gdstc.gov.cn/msg/image_new/wenjian/2018/09/20180907fgc01-04.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453</Words>
  <Characters>2583</Characters>
  <Application>Microsoft Office Word</Application>
  <DocSecurity>0</DocSecurity>
  <Lines>21</Lines>
  <Paragraphs>6</Paragraphs>
  <ScaleCrop>false</ScaleCrop>
  <Company>Microsoft</Company>
  <LinksUpToDate>false</LinksUpToDate>
  <CharactersWithSpaces>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2018-09-07T07:59:00Z</dcterms:created>
  <dcterms:modified xsi:type="dcterms:W3CDTF">2018-09-07T07:59:00Z</dcterms:modified>
</cp:coreProperties>
</file>