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E0B" w:rsidRDefault="00E03E0B" w:rsidP="00615D65">
      <w:pPr>
        <w:pStyle w:val="a3"/>
        <w:shd w:val="clear" w:color="auto" w:fill="FFFFFF"/>
        <w:spacing w:before="0" w:beforeAutospacing="0" w:after="150" w:afterAutospacing="0"/>
        <w:jc w:val="center"/>
        <w:rPr>
          <w:rFonts w:asciiTheme="minorEastAsia" w:eastAsiaTheme="minorEastAsia" w:hAnsiTheme="minorEastAsia" w:cs="Segoe UI" w:hint="eastAsia"/>
          <w:b/>
          <w:bCs/>
          <w:sz w:val="44"/>
          <w:szCs w:val="44"/>
          <w:shd w:val="clear" w:color="auto" w:fill="FFFFFF"/>
        </w:rPr>
      </w:pPr>
      <w:r w:rsidRPr="00615D65">
        <w:rPr>
          <w:rFonts w:asciiTheme="minorEastAsia" w:eastAsiaTheme="minorEastAsia" w:hAnsiTheme="minorEastAsia" w:cs="Segoe UI"/>
          <w:b/>
          <w:bCs/>
          <w:sz w:val="44"/>
          <w:szCs w:val="44"/>
          <w:shd w:val="clear" w:color="auto" w:fill="FFFFFF"/>
        </w:rPr>
        <w:t>国防科工局关于印发民用航天“十三五”技术预先研究第二批项目指南的通知</w:t>
      </w:r>
    </w:p>
    <w:p w:rsidR="00E03E0B" w:rsidRPr="00E365C6" w:rsidRDefault="00E03E0B" w:rsidP="00615D65">
      <w:pPr>
        <w:pStyle w:val="a3"/>
        <w:shd w:val="clear" w:color="auto" w:fill="FFFFFF"/>
        <w:spacing w:before="0" w:beforeAutospacing="0" w:after="150" w:afterAutospacing="0"/>
        <w:jc w:val="center"/>
      </w:pPr>
      <w:r w:rsidRPr="00E365C6">
        <w:rPr>
          <w:rFonts w:ascii="Arial" w:hAnsi="Arial" w:cs="Arial" w:hint="eastAsia"/>
        </w:rPr>
        <w:t>科工一司〔</w:t>
      </w:r>
      <w:r w:rsidRPr="00E365C6">
        <w:rPr>
          <w:rFonts w:ascii="Arial" w:hAnsi="Arial" w:cs="Arial" w:hint="eastAsia"/>
        </w:rPr>
        <w:t>2018</w:t>
      </w:r>
      <w:r w:rsidRPr="00E365C6">
        <w:rPr>
          <w:rFonts w:ascii="Arial" w:hAnsi="Arial" w:cs="Arial" w:hint="eastAsia"/>
        </w:rPr>
        <w:t>〕</w:t>
      </w:r>
      <w:r w:rsidRPr="00E365C6">
        <w:rPr>
          <w:rFonts w:ascii="Arial" w:hAnsi="Arial" w:cs="Arial" w:hint="eastAsia"/>
        </w:rPr>
        <w:t>1029</w:t>
      </w:r>
      <w:r w:rsidRPr="00E365C6">
        <w:rPr>
          <w:rFonts w:ascii="Arial" w:hAnsi="Arial" w:cs="Arial" w:hint="eastAsia"/>
        </w:rPr>
        <w:t>号</w:t>
      </w:r>
    </w:p>
    <w:p w:rsidR="00615D65" w:rsidRDefault="00615D65" w:rsidP="00E03E0B">
      <w:pPr>
        <w:pStyle w:val="a3"/>
        <w:shd w:val="clear" w:color="auto" w:fill="FFFFFF"/>
        <w:spacing w:before="0" w:beforeAutospacing="0" w:after="150" w:afterAutospacing="0"/>
        <w:rPr>
          <w:rFonts w:hint="eastAsia"/>
        </w:rPr>
      </w:pP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各有关单位：</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为落实军民融合发展战略和创新驱动发展战略,加快推动民用航天创新工作，现将民用航天“十三五”技术预先研究第二批项目指南予以发布，希望组织有基础、有意愿的单位积极参与项目申报。有关事项通知如下：</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一、项目指南定位</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按照需求牵引、技术推动、问题导向原则，聚焦航天基础性、前沿性技术，明确民用航天重点研究领域和目标，营造全社会优势力量参与民用航天技术发展的环境，加快重点领域技术突破和跨越发展，提高产品可靠性，推动卫星技术应用。</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二、发展方式</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本批指南分为涉密项目(A类)和公开项目(B类)。全部项目将通过政务专网、纸质公文等渠道发布。公开项目将在国防科工局门户网站、国家航天局网站、国家军民融合公共服务平台公开发布。</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三、申报注意事项</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一)申报单位应为在中国大陆境内注册、具有独立法人资格的企事业单位，不受理外资企业和中外合资企业申报。申报A类项目的单位应具备武器装备科研生产保密资质，需持保密资格证明文件到主管单位或当地国防科技工业管理部门查询具体内容，直接编制上报项目任务书。申报B类项目的单位编制上报项目建议书，并提供单位保密审查表。</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(二)项目申报材料应涵盖该项目的全部研究目标和技术指标，相关材料的编制及上报应符合</w:t>
      </w:r>
      <w:hyperlink r:id="rId6" w:history="1">
        <w:r w:rsidRPr="00615D65">
          <w:rPr>
            <w:rStyle w:val="a4"/>
            <w:rFonts w:ascii="仿宋" w:eastAsia="仿宋" w:hAnsi="仿宋" w:hint="eastAsia"/>
            <w:color w:val="auto"/>
            <w:sz w:val="32"/>
            <w:szCs w:val="32"/>
            <w:u w:val="none"/>
          </w:rPr>
          <w:t>《民用航天技术预先研究项目管理实施细则》(科工一司〔2012〕361号)</w:t>
        </w:r>
      </w:hyperlink>
      <w:r w:rsidRPr="00615D65">
        <w:rPr>
          <w:rFonts w:ascii="仿宋" w:eastAsia="仿宋" w:hAnsi="仿宋" w:hint="eastAsia"/>
          <w:sz w:val="32"/>
          <w:szCs w:val="32"/>
        </w:rPr>
        <w:t>规定。没有</w:t>
      </w:r>
      <w:bookmarkStart w:id="0" w:name="_GoBack"/>
      <w:bookmarkEnd w:id="0"/>
      <w:r w:rsidRPr="00615D65">
        <w:rPr>
          <w:rFonts w:ascii="仿宋" w:eastAsia="仿宋" w:hAnsi="仿宋" w:hint="eastAsia"/>
          <w:sz w:val="32"/>
          <w:szCs w:val="32"/>
        </w:rPr>
        <w:t>主管单位的申报单位，由地方国防科技工业管理部门组织报送。</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lastRenderedPageBreak/>
        <w:t xml:space="preserve">　　主管单位或地方国防科技工业管理部门应于项目指南公开发布之日起30日内将正式申报文件送达国防科工局，逾期不予受理。</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(三)针对指南中的同一项目，一个单位只能以牵头或联合方式申报一次。项目负责人和参研人员应具备中华人民共和国国籍。项目负责人应是项目申报单位的正式职工，具备相关研究经历，且只能申报1个项目。</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(四)申报经费规模：</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1.重大类项目成果形式主要为工程样机，经费申报规模不超过1500万元，其中产品可靠性提升和强化相关项目国拨经费不超过80%。</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2.重点类项目成果形式主要为原理样机、试验件、地面仿真系统等，经费申报规模不超过800万元。</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3.一般类项目成果形式主要为软件工具、研究报告、技术规范等，经费申报规模不超过300万元。</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(五)项目申报的单位应对本单位申报材料的真实性负责。申报材料应包括：</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1.《申报单位信息表》(附件2)纸质1份，A4纸打印，加盖申报单位公章，附企事业单位法人证书复印件1份;</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2.项目建议书或任务书纸质6份，A4纸双面打印;</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3.光盘1份，内含《申报单位信息表》word文件、项目建议书或任务书word文件、企事业单位法人证书扫描件(jpg格式)。</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(六)指南答疑。采用书面提交问题和现场答疑相结合的形式，具体流程如下：</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1.书面提交问题。申报单位人员携带单位介绍信于2018年7月24日(上午8:30-11:30)在中建紫竹酒店(海淀区北洼西里12号)现场提交单位正式书面提问，现场不作问题解答。提问应标注相关具体指南编号。</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2.现场集中答疑。申报单位人员携带单位介绍信于2018年7月31日(上午8:30-11:30)在中建紫竹酒店(海淀区北洼西里12号)现场答疑，现场答疑仅回答前期书面提交的问题，原则上新增问题不作回答。</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lastRenderedPageBreak/>
        <w:t xml:space="preserve">　　(七)国防科工局委托咨询评估机构进行项目申报材料的审查和评估，具体流程如下：</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1.形式审查。所有项目申报材料均需进行形式审查。</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2. 项目初审。同一项目通过形式审查的项目申报材料超过5个时，随机抽取不少于5名相关领域技术专家组成评审组，对研究目标、技术指标、研究进度、预期成果、应用前景、技术方案及创新性、关键技术及解决途径等进行审查，从中择优评选出5个项目申报材料。</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3.项目评估。委托第三方咨询评估机构对通过形式审查和项目初审的申报材料(不超过5个)进行评估。</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4.项目审查评估结果公示。对公开发布的项目，形式审查、项目初审和评估结果等将及时在国防科工局门户网站、国家航天局网站进行公示。</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四、联系方式</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联系人：国防科工局 唐超</w:t>
      </w: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联系电话：010-88581225</w:t>
      </w:r>
    </w:p>
    <w:p w:rsidR="00615D65" w:rsidRDefault="00615D65" w:rsidP="00615D65">
      <w:pPr>
        <w:pStyle w:val="a3"/>
        <w:shd w:val="clear" w:color="auto" w:fill="FFFFFF"/>
        <w:spacing w:before="0" w:beforeAutospacing="0" w:after="0" w:afterAutospacing="0" w:line="460" w:lineRule="exact"/>
        <w:ind w:firstLine="630"/>
        <w:rPr>
          <w:rFonts w:ascii="仿宋" w:eastAsia="仿宋" w:hAnsi="仿宋" w:hint="eastAsia"/>
          <w:sz w:val="32"/>
          <w:szCs w:val="32"/>
        </w:rPr>
      </w:pPr>
    </w:p>
    <w:p w:rsidR="00615D65" w:rsidRDefault="00E03E0B" w:rsidP="00615D65">
      <w:pPr>
        <w:pStyle w:val="a3"/>
        <w:shd w:val="clear" w:color="auto" w:fill="FFFFFF"/>
        <w:spacing w:before="0" w:beforeAutospacing="0" w:after="0" w:afterAutospacing="0" w:line="460" w:lineRule="exact"/>
        <w:ind w:firstLine="630"/>
        <w:rPr>
          <w:rFonts w:ascii="仿宋" w:eastAsia="仿宋" w:hAnsi="仿宋" w:hint="eastAsia"/>
          <w:sz w:val="32"/>
          <w:szCs w:val="32"/>
        </w:rPr>
      </w:pPr>
      <w:r w:rsidRPr="00615D65">
        <w:rPr>
          <w:rFonts w:ascii="仿宋" w:eastAsia="仿宋" w:hAnsi="仿宋" w:hint="eastAsia"/>
          <w:sz w:val="32"/>
          <w:szCs w:val="32"/>
        </w:rPr>
        <w:t>特此通知。</w:t>
      </w:r>
    </w:p>
    <w:p w:rsidR="00615D65" w:rsidRDefault="00615D65" w:rsidP="00615D65">
      <w:pPr>
        <w:pStyle w:val="a3"/>
        <w:shd w:val="clear" w:color="auto" w:fill="FFFFFF"/>
        <w:spacing w:before="0" w:beforeAutospacing="0" w:after="0" w:afterAutospacing="0" w:line="460" w:lineRule="exact"/>
        <w:ind w:firstLine="630"/>
        <w:rPr>
          <w:rFonts w:ascii="仿宋" w:eastAsia="仿宋" w:hAnsi="仿宋" w:hint="eastAsia"/>
          <w:sz w:val="32"/>
          <w:szCs w:val="32"/>
        </w:rPr>
      </w:pPr>
    </w:p>
    <w:p w:rsidR="00E03E0B" w:rsidRPr="00615D65" w:rsidRDefault="00E03E0B" w:rsidP="00615D65">
      <w:pPr>
        <w:pStyle w:val="a3"/>
        <w:shd w:val="clear" w:color="auto" w:fill="FFFFFF"/>
        <w:spacing w:before="0" w:beforeAutospacing="0" w:after="0" w:afterAutospacing="0" w:line="460" w:lineRule="exact"/>
        <w:ind w:firstLine="630"/>
        <w:rPr>
          <w:rFonts w:ascii="仿宋" w:eastAsia="仿宋" w:hAnsi="仿宋"/>
          <w:sz w:val="32"/>
          <w:szCs w:val="32"/>
        </w:rPr>
      </w:pPr>
      <w:r w:rsidRPr="00615D65">
        <w:rPr>
          <w:rFonts w:ascii="仿宋" w:eastAsia="仿宋" w:hAnsi="仿宋" w:hint="eastAsia"/>
          <w:sz w:val="32"/>
          <w:szCs w:val="32"/>
        </w:rPr>
        <w:t>附件：1.</w:t>
      </w:r>
      <w:hyperlink r:id="rId7" w:history="1">
        <w:r w:rsidRPr="00615D65">
          <w:rPr>
            <w:rStyle w:val="a4"/>
            <w:rFonts w:ascii="仿宋" w:eastAsia="仿宋" w:hAnsi="仿宋" w:hint="eastAsia"/>
            <w:color w:val="auto"/>
            <w:sz w:val="32"/>
            <w:szCs w:val="32"/>
            <w:u w:val="none"/>
          </w:rPr>
          <w:t>民用航天“十三五”预研第二批项目指南表</w:t>
        </w:r>
      </w:hyperlink>
      <w:r w:rsidRPr="00615D65">
        <w:rPr>
          <w:rFonts w:ascii="仿宋" w:eastAsia="仿宋" w:hAnsi="仿宋" w:hint="eastAsia"/>
          <w:sz w:val="32"/>
          <w:szCs w:val="32"/>
        </w:rPr>
        <w:t xml:space="preserve">　</w:t>
      </w:r>
    </w:p>
    <w:p w:rsidR="00E03E0B" w:rsidRDefault="00E03E0B" w:rsidP="00615D65">
      <w:pPr>
        <w:pStyle w:val="a3"/>
        <w:shd w:val="clear" w:color="auto" w:fill="FFFFFF"/>
        <w:spacing w:before="0" w:beforeAutospacing="0" w:after="0" w:afterAutospacing="0" w:line="460" w:lineRule="exact"/>
        <w:rPr>
          <w:rFonts w:ascii="仿宋" w:eastAsia="仿宋" w:hAnsi="仿宋" w:hint="eastAsia"/>
          <w:sz w:val="32"/>
          <w:szCs w:val="32"/>
        </w:rPr>
      </w:pPr>
      <w:r w:rsidRPr="00615D65">
        <w:rPr>
          <w:rFonts w:ascii="仿宋" w:eastAsia="仿宋" w:hAnsi="仿宋" w:hint="eastAsia"/>
          <w:sz w:val="32"/>
          <w:szCs w:val="32"/>
        </w:rPr>
        <w:t xml:space="preserve">　　　　　2.</w:t>
      </w:r>
      <w:hyperlink r:id="rId8" w:history="1">
        <w:r w:rsidRPr="00615D65">
          <w:rPr>
            <w:rStyle w:val="a4"/>
            <w:rFonts w:ascii="仿宋" w:eastAsia="仿宋" w:hAnsi="仿宋" w:hint="eastAsia"/>
            <w:color w:val="auto"/>
            <w:sz w:val="32"/>
            <w:szCs w:val="32"/>
            <w:u w:val="none"/>
          </w:rPr>
          <w:t>申报单位信息表</w:t>
        </w:r>
      </w:hyperlink>
    </w:p>
    <w:p w:rsidR="00615D65" w:rsidRDefault="00615D65" w:rsidP="00615D65">
      <w:pPr>
        <w:pStyle w:val="a3"/>
        <w:shd w:val="clear" w:color="auto" w:fill="FFFFFF"/>
        <w:spacing w:before="0" w:beforeAutospacing="0" w:after="0" w:afterAutospacing="0" w:line="460" w:lineRule="exact"/>
        <w:rPr>
          <w:rFonts w:ascii="仿宋" w:eastAsia="仿宋" w:hAnsi="仿宋" w:hint="eastAsia"/>
          <w:sz w:val="32"/>
          <w:szCs w:val="32"/>
        </w:rPr>
      </w:pPr>
    </w:p>
    <w:p w:rsidR="00615D65" w:rsidRDefault="00615D65" w:rsidP="00615D65">
      <w:pPr>
        <w:pStyle w:val="a3"/>
        <w:shd w:val="clear" w:color="auto" w:fill="FFFFFF"/>
        <w:spacing w:before="0" w:beforeAutospacing="0" w:after="0" w:afterAutospacing="0" w:line="460" w:lineRule="exact"/>
        <w:rPr>
          <w:rFonts w:ascii="仿宋" w:eastAsia="仿宋" w:hAnsi="仿宋" w:hint="eastAsia"/>
          <w:sz w:val="32"/>
          <w:szCs w:val="32"/>
        </w:rPr>
      </w:pPr>
    </w:p>
    <w:p w:rsidR="00615D65" w:rsidRDefault="00615D65" w:rsidP="00615D65">
      <w:pPr>
        <w:pStyle w:val="a3"/>
        <w:shd w:val="clear" w:color="auto" w:fill="FFFFFF"/>
        <w:spacing w:before="0" w:beforeAutospacing="0" w:after="0" w:afterAutospacing="0" w:line="460" w:lineRule="exact"/>
        <w:rPr>
          <w:rFonts w:ascii="仿宋" w:eastAsia="仿宋" w:hAnsi="仿宋" w:hint="eastAsia"/>
          <w:sz w:val="32"/>
          <w:szCs w:val="32"/>
        </w:rPr>
      </w:pPr>
    </w:p>
    <w:p w:rsidR="00615D65" w:rsidRPr="00615D65" w:rsidRDefault="00615D65" w:rsidP="00615D65">
      <w:pPr>
        <w:pStyle w:val="a3"/>
        <w:shd w:val="clear" w:color="auto" w:fill="FFFFFF"/>
        <w:spacing w:before="0" w:beforeAutospacing="0" w:after="0" w:afterAutospacing="0" w:line="460" w:lineRule="exact"/>
        <w:rPr>
          <w:rFonts w:ascii="仿宋" w:eastAsia="仿宋" w:hAnsi="仿宋"/>
          <w:sz w:val="32"/>
          <w:szCs w:val="32"/>
        </w:rPr>
      </w:pPr>
    </w:p>
    <w:p w:rsidR="00E03E0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w:t>
      </w:r>
      <w:r w:rsidR="00615D65">
        <w:rPr>
          <w:rFonts w:ascii="仿宋" w:eastAsia="仿宋" w:hAnsi="仿宋" w:hint="eastAsia"/>
          <w:sz w:val="32"/>
          <w:szCs w:val="32"/>
        </w:rPr>
        <w:t xml:space="preserve">                               </w:t>
      </w:r>
      <w:r w:rsidRPr="00615D65">
        <w:rPr>
          <w:rFonts w:ascii="仿宋" w:eastAsia="仿宋" w:hAnsi="仿宋" w:hint="eastAsia"/>
          <w:sz w:val="32"/>
          <w:szCs w:val="32"/>
        </w:rPr>
        <w:t xml:space="preserve">　国防科工局</w:t>
      </w:r>
    </w:p>
    <w:p w:rsidR="00220FCB" w:rsidRPr="00615D65" w:rsidRDefault="00E03E0B" w:rsidP="00615D65">
      <w:pPr>
        <w:pStyle w:val="a3"/>
        <w:shd w:val="clear" w:color="auto" w:fill="FFFFFF"/>
        <w:spacing w:before="0" w:beforeAutospacing="0" w:after="0" w:afterAutospacing="0" w:line="460" w:lineRule="exact"/>
        <w:rPr>
          <w:rFonts w:ascii="仿宋" w:eastAsia="仿宋" w:hAnsi="仿宋"/>
          <w:sz w:val="32"/>
          <w:szCs w:val="32"/>
        </w:rPr>
      </w:pPr>
      <w:r w:rsidRPr="00615D65">
        <w:rPr>
          <w:rFonts w:ascii="仿宋" w:eastAsia="仿宋" w:hAnsi="仿宋" w:hint="eastAsia"/>
          <w:sz w:val="32"/>
          <w:szCs w:val="32"/>
        </w:rPr>
        <w:t xml:space="preserve">　</w:t>
      </w:r>
      <w:r w:rsidR="00615D65">
        <w:rPr>
          <w:rFonts w:ascii="仿宋" w:eastAsia="仿宋" w:hAnsi="仿宋" w:hint="eastAsia"/>
          <w:sz w:val="32"/>
          <w:szCs w:val="32"/>
        </w:rPr>
        <w:t xml:space="preserve">                            </w:t>
      </w:r>
      <w:r w:rsidRPr="00615D65">
        <w:rPr>
          <w:rFonts w:ascii="仿宋" w:eastAsia="仿宋" w:hAnsi="仿宋" w:hint="eastAsia"/>
          <w:sz w:val="32"/>
          <w:szCs w:val="32"/>
        </w:rPr>
        <w:t xml:space="preserve">　2018年7月17日</w:t>
      </w:r>
    </w:p>
    <w:sectPr w:rsidR="00220FCB" w:rsidRPr="00615D65" w:rsidSect="00615D65">
      <w:pgSz w:w="11906" w:h="16838" w:code="9"/>
      <w:pgMar w:top="1247" w:right="1247" w:bottom="1247" w:left="1247" w:header="851" w:footer="90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67D" w:rsidRDefault="0062667D" w:rsidP="00615D65">
      <w:r>
        <w:separator/>
      </w:r>
    </w:p>
  </w:endnote>
  <w:endnote w:type="continuationSeparator" w:id="1">
    <w:p w:rsidR="0062667D" w:rsidRDefault="0062667D" w:rsidP="00615D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67D" w:rsidRDefault="0062667D" w:rsidP="00615D65">
      <w:r>
        <w:separator/>
      </w:r>
    </w:p>
  </w:footnote>
  <w:footnote w:type="continuationSeparator" w:id="1">
    <w:p w:rsidR="0062667D" w:rsidRDefault="0062667D" w:rsidP="00615D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39B1"/>
    <w:rsid w:val="00220FCB"/>
    <w:rsid w:val="00615D65"/>
    <w:rsid w:val="0062667D"/>
    <w:rsid w:val="00827FDE"/>
    <w:rsid w:val="00867417"/>
    <w:rsid w:val="00C039B1"/>
    <w:rsid w:val="00E03E0B"/>
    <w:rsid w:val="00E365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4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03E0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03E0B"/>
    <w:rPr>
      <w:color w:val="0000FF"/>
      <w:u w:val="single"/>
    </w:rPr>
  </w:style>
  <w:style w:type="paragraph" w:styleId="a5">
    <w:name w:val="header"/>
    <w:basedOn w:val="a"/>
    <w:link w:val="Char"/>
    <w:uiPriority w:val="99"/>
    <w:semiHidden/>
    <w:unhideWhenUsed/>
    <w:rsid w:val="00615D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615D65"/>
    <w:rPr>
      <w:sz w:val="18"/>
      <w:szCs w:val="18"/>
    </w:rPr>
  </w:style>
  <w:style w:type="paragraph" w:styleId="a6">
    <w:name w:val="footer"/>
    <w:basedOn w:val="a"/>
    <w:link w:val="Char0"/>
    <w:uiPriority w:val="99"/>
    <w:semiHidden/>
    <w:unhideWhenUsed/>
    <w:rsid w:val="00615D6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615D65"/>
    <w:rPr>
      <w:sz w:val="18"/>
      <w:szCs w:val="18"/>
    </w:rPr>
  </w:style>
</w:styles>
</file>

<file path=word/webSettings.xml><?xml version="1.0" encoding="utf-8"?>
<w:webSettings xmlns:r="http://schemas.openxmlformats.org/officeDocument/2006/relationships" xmlns:w="http://schemas.openxmlformats.org/wordprocessingml/2006/main">
  <w:divs>
    <w:div w:id="454064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stind.gov.cn/n157/c6802360/part/6778755.docx" TargetMode="External"/><Relationship Id="rId3" Type="http://schemas.openxmlformats.org/officeDocument/2006/relationships/webSettings" Target="webSettings.xml"/><Relationship Id="rId7" Type="http://schemas.openxmlformats.org/officeDocument/2006/relationships/hyperlink" Target="http://www.sastind.gov.cn/n157/c6802360/part/677875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astind.gov.cn/n157/c6802361/content.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314</Words>
  <Characters>1795</Characters>
  <Application>Microsoft Office Word</Application>
  <DocSecurity>0</DocSecurity>
  <Lines>14</Lines>
  <Paragraphs>4</Paragraphs>
  <ScaleCrop>false</ScaleCrop>
  <Company>Microsoft</Company>
  <LinksUpToDate>false</LinksUpToDate>
  <CharactersWithSpaces>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Windows 用户</cp:lastModifiedBy>
  <cp:revision>5</cp:revision>
  <dcterms:created xsi:type="dcterms:W3CDTF">2018-07-18T10:04:00Z</dcterms:created>
  <dcterms:modified xsi:type="dcterms:W3CDTF">2018-07-20T06:33:00Z</dcterms:modified>
</cp:coreProperties>
</file>